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22" w:rsidRPr="00B129CD" w:rsidRDefault="00806422" w:rsidP="00806422">
      <w:pPr>
        <w:pStyle w:val="2"/>
      </w:pPr>
      <w:r w:rsidRPr="00B129CD">
        <w:t>Тугутуйский ВЕСТНИК</w:t>
      </w:r>
    </w:p>
    <w:p w:rsidR="00806422" w:rsidRPr="007C5A69" w:rsidRDefault="00806422" w:rsidP="00806422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806422" w:rsidRDefault="00806422" w:rsidP="00806422"/>
    <w:p w:rsidR="00806422" w:rsidRPr="007C5A69" w:rsidRDefault="00806422" w:rsidP="00806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От </w:t>
      </w:r>
      <w:r w:rsidR="00EB312C">
        <w:rPr>
          <w:sz w:val="36"/>
          <w:szCs w:val="36"/>
          <w:u w:val="single"/>
        </w:rPr>
        <w:t>09.03</w:t>
      </w:r>
      <w:r>
        <w:rPr>
          <w:sz w:val="36"/>
          <w:szCs w:val="36"/>
          <w:u w:val="single"/>
        </w:rPr>
        <w:t>.20</w:t>
      </w:r>
      <w:r w:rsidR="00EB312C">
        <w:rPr>
          <w:sz w:val="36"/>
          <w:szCs w:val="36"/>
          <w:u w:val="single"/>
        </w:rPr>
        <w:t>20</w:t>
      </w:r>
      <w:r>
        <w:rPr>
          <w:sz w:val="36"/>
          <w:szCs w:val="36"/>
          <w:u w:val="single"/>
        </w:rPr>
        <w:t xml:space="preserve">   № </w:t>
      </w:r>
      <w:r w:rsidR="00EB312C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>__________________________________</w:t>
      </w:r>
    </w:p>
    <w:p w:rsidR="00EB312C" w:rsidRDefault="00806422" w:rsidP="00806422">
      <w:pPr>
        <w:pStyle w:val="2"/>
      </w:pPr>
      <w:r>
        <w:t xml:space="preserve">Газета для жителей </w:t>
      </w:r>
    </w:p>
    <w:p w:rsidR="00806422" w:rsidRDefault="00806422" w:rsidP="00806422">
      <w:pPr>
        <w:pStyle w:val="2"/>
      </w:pPr>
      <w:r>
        <w:t>с. Тугутуй, д. Камой</w:t>
      </w:r>
    </w:p>
    <w:p w:rsidR="00806422" w:rsidRDefault="00806422" w:rsidP="00806422"/>
    <w:p w:rsidR="00806422" w:rsidRDefault="00806422" w:rsidP="008064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454A15" w:rsidRDefault="00806422" w:rsidP="00EB312C">
      <w:r>
        <w:t>1</w:t>
      </w:r>
      <w:r w:rsidR="00B70C43">
        <w:t xml:space="preserve"> Постановление № 6 от 06.03.2020 О присвоении адреса</w:t>
      </w:r>
    </w:p>
    <w:p w:rsidR="00B70C43" w:rsidRDefault="00B70C43" w:rsidP="00EB312C">
      <w:r>
        <w:t xml:space="preserve">2. </w:t>
      </w:r>
      <w:r w:rsidR="00BA4EBD">
        <w:t>Распоряжение №6 от 05.03.2020 О награждении</w:t>
      </w:r>
    </w:p>
    <w:p w:rsidR="005645A9" w:rsidRDefault="005645A9" w:rsidP="00EB312C">
      <w:r>
        <w:t xml:space="preserve">3. </w:t>
      </w:r>
      <w:r w:rsidR="00BA4EBD">
        <w:t>Памятка Правила пожарной безопасности</w:t>
      </w:r>
    </w:p>
    <w:p w:rsidR="00402A48" w:rsidRDefault="00402A48" w:rsidP="00EB312C">
      <w:pPr>
        <w:rPr>
          <w:sz w:val="22"/>
          <w:szCs w:val="22"/>
        </w:rPr>
      </w:pPr>
      <w:r>
        <w:t xml:space="preserve">4. объявление </w:t>
      </w:r>
      <w:r w:rsidR="0060592B" w:rsidRPr="00115E4B">
        <w:rPr>
          <w:b/>
          <w:sz w:val="22"/>
          <w:szCs w:val="22"/>
        </w:rPr>
        <w:t xml:space="preserve">о </w:t>
      </w:r>
      <w:r w:rsidR="0060592B" w:rsidRPr="0060592B">
        <w:rPr>
          <w:sz w:val="22"/>
          <w:szCs w:val="22"/>
        </w:rPr>
        <w:t>проведении общего собрания участников долевой собственности на землю АООТ «Тугутуйское»</w:t>
      </w:r>
    </w:p>
    <w:p w:rsidR="002C248B" w:rsidRDefault="002C248B" w:rsidP="00EB312C">
      <w:pPr>
        <w:rPr>
          <w:sz w:val="22"/>
          <w:szCs w:val="22"/>
        </w:rPr>
      </w:pPr>
    </w:p>
    <w:p w:rsidR="002C248B" w:rsidRDefault="002C248B" w:rsidP="00EB312C">
      <w:pPr>
        <w:rPr>
          <w:sz w:val="22"/>
          <w:szCs w:val="22"/>
        </w:rPr>
      </w:pPr>
    </w:p>
    <w:p w:rsidR="002C248B" w:rsidRDefault="002C248B" w:rsidP="00EB312C">
      <w:pPr>
        <w:rPr>
          <w:sz w:val="22"/>
          <w:szCs w:val="22"/>
        </w:rPr>
      </w:pP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Российская Федерация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Иркутская область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2C248B">
        <w:rPr>
          <w:color w:val="000000"/>
          <w:sz w:val="27"/>
          <w:szCs w:val="27"/>
        </w:rPr>
        <w:t>Эхирит-Булагатский район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Администрация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Муниципального образования «Тугутуйское»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Глава администрации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ПОСТАНОВЛЕНИЕ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от 06.03.2020 г. №6 с. Тугутуй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2C248B">
        <w:rPr>
          <w:color w:val="000000"/>
          <w:sz w:val="27"/>
          <w:szCs w:val="27"/>
        </w:rPr>
        <w:t>« О</w:t>
      </w:r>
      <w:proofErr w:type="gramEnd"/>
      <w:r w:rsidRPr="002C248B">
        <w:rPr>
          <w:color w:val="000000"/>
          <w:sz w:val="27"/>
          <w:szCs w:val="27"/>
        </w:rPr>
        <w:t xml:space="preserve"> присвоении адреса »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2C248B" w:rsidRPr="002C248B" w:rsidRDefault="002C248B" w:rsidP="002C248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ПОСТАНОВЛЯЮ: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 xml:space="preserve">1. Присвоить адрес объекту недвижимости: земельный участок РФ, Иркутская область, </w:t>
      </w:r>
      <w:proofErr w:type="spellStart"/>
      <w:r w:rsidRPr="002C248B">
        <w:rPr>
          <w:color w:val="000000"/>
          <w:sz w:val="27"/>
          <w:szCs w:val="27"/>
        </w:rPr>
        <w:t>Эхирит</w:t>
      </w:r>
      <w:proofErr w:type="spellEnd"/>
      <w:r w:rsidRPr="002C248B">
        <w:rPr>
          <w:color w:val="000000"/>
          <w:sz w:val="27"/>
          <w:szCs w:val="27"/>
        </w:rPr>
        <w:t xml:space="preserve"> - </w:t>
      </w:r>
      <w:proofErr w:type="spellStart"/>
      <w:r w:rsidRPr="002C248B">
        <w:rPr>
          <w:color w:val="000000"/>
          <w:sz w:val="27"/>
          <w:szCs w:val="27"/>
        </w:rPr>
        <w:t>Булагатский</w:t>
      </w:r>
      <w:proofErr w:type="spellEnd"/>
      <w:r w:rsidRPr="002C248B">
        <w:rPr>
          <w:color w:val="000000"/>
          <w:sz w:val="27"/>
          <w:szCs w:val="27"/>
        </w:rPr>
        <w:t xml:space="preserve"> район, с. Тугутуй, ул. Юбилейная,30, для размещения контейнерной площадки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2C248B">
        <w:rPr>
          <w:color w:val="000000"/>
          <w:sz w:val="27"/>
          <w:szCs w:val="27"/>
        </w:rPr>
        <w:lastRenderedPageBreak/>
        <w:t>2. .</w:t>
      </w:r>
      <w:proofErr w:type="gramEnd"/>
      <w:r w:rsidRPr="002C248B">
        <w:rPr>
          <w:color w:val="000000"/>
          <w:sz w:val="27"/>
          <w:szCs w:val="27"/>
        </w:rPr>
        <w:t xml:space="preserve"> Присвоить адрес объекту недвижимости: земельный участок– РФ, Иркутская область, </w:t>
      </w:r>
      <w:proofErr w:type="spellStart"/>
      <w:r w:rsidRPr="002C248B">
        <w:rPr>
          <w:color w:val="000000"/>
          <w:sz w:val="27"/>
          <w:szCs w:val="27"/>
        </w:rPr>
        <w:t>Эхирит</w:t>
      </w:r>
      <w:proofErr w:type="spellEnd"/>
      <w:r w:rsidRPr="002C248B">
        <w:rPr>
          <w:color w:val="000000"/>
          <w:sz w:val="27"/>
          <w:szCs w:val="27"/>
        </w:rPr>
        <w:t xml:space="preserve"> - </w:t>
      </w:r>
      <w:proofErr w:type="spellStart"/>
      <w:r w:rsidRPr="002C248B">
        <w:rPr>
          <w:color w:val="000000"/>
          <w:sz w:val="27"/>
          <w:szCs w:val="27"/>
        </w:rPr>
        <w:t>Булагатский</w:t>
      </w:r>
      <w:proofErr w:type="spellEnd"/>
      <w:r w:rsidRPr="002C248B">
        <w:rPr>
          <w:color w:val="000000"/>
          <w:sz w:val="27"/>
          <w:szCs w:val="27"/>
        </w:rPr>
        <w:t xml:space="preserve"> район, с. Тугутуй, ул. Заречная, 37 Б, для размещения контейнерной площадки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 xml:space="preserve">3. Присвоить адрес объекту недвижимости: земельный участок РФ, Иркутская область, </w:t>
      </w:r>
      <w:proofErr w:type="spellStart"/>
      <w:r w:rsidRPr="002C248B">
        <w:rPr>
          <w:color w:val="000000"/>
          <w:sz w:val="27"/>
          <w:szCs w:val="27"/>
        </w:rPr>
        <w:t>Эхирит</w:t>
      </w:r>
      <w:proofErr w:type="spellEnd"/>
      <w:r w:rsidRPr="002C248B">
        <w:rPr>
          <w:color w:val="000000"/>
          <w:sz w:val="27"/>
          <w:szCs w:val="27"/>
        </w:rPr>
        <w:t xml:space="preserve"> - </w:t>
      </w:r>
      <w:proofErr w:type="spellStart"/>
      <w:r w:rsidRPr="002C248B">
        <w:rPr>
          <w:color w:val="000000"/>
          <w:sz w:val="27"/>
          <w:szCs w:val="27"/>
        </w:rPr>
        <w:t>Булагатский</w:t>
      </w:r>
      <w:proofErr w:type="spellEnd"/>
      <w:r w:rsidRPr="002C248B">
        <w:rPr>
          <w:color w:val="000000"/>
          <w:sz w:val="27"/>
          <w:szCs w:val="27"/>
        </w:rPr>
        <w:t xml:space="preserve"> район, с. Тугутуй, ул. Подгорная, 14 Б, для размещения контейнерной площадки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 xml:space="preserve">4. Присвоить адрес объекту недвижимости: земельный участок– РФ, Иркутская область, </w:t>
      </w:r>
      <w:proofErr w:type="spellStart"/>
      <w:r w:rsidRPr="002C248B">
        <w:rPr>
          <w:color w:val="000000"/>
          <w:sz w:val="27"/>
          <w:szCs w:val="27"/>
        </w:rPr>
        <w:t>Эхирит</w:t>
      </w:r>
      <w:proofErr w:type="spellEnd"/>
      <w:r w:rsidRPr="002C248B">
        <w:rPr>
          <w:color w:val="000000"/>
          <w:sz w:val="27"/>
          <w:szCs w:val="27"/>
        </w:rPr>
        <w:t xml:space="preserve"> - </w:t>
      </w:r>
      <w:proofErr w:type="spellStart"/>
      <w:r w:rsidRPr="002C248B">
        <w:rPr>
          <w:color w:val="000000"/>
          <w:sz w:val="27"/>
          <w:szCs w:val="27"/>
        </w:rPr>
        <w:t>Булагатский</w:t>
      </w:r>
      <w:proofErr w:type="spellEnd"/>
      <w:r w:rsidRPr="002C248B">
        <w:rPr>
          <w:color w:val="000000"/>
          <w:sz w:val="27"/>
          <w:szCs w:val="27"/>
        </w:rPr>
        <w:t xml:space="preserve"> район, с. Тугутуй, ул. Степная, 22 Б, для размещения контейнерной площадки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 xml:space="preserve">5. Присвоить адрес объекту недвижимости: земельный участок– РФ, Иркутская область, </w:t>
      </w:r>
      <w:proofErr w:type="spellStart"/>
      <w:r w:rsidRPr="002C248B">
        <w:rPr>
          <w:color w:val="000000"/>
          <w:sz w:val="27"/>
          <w:szCs w:val="27"/>
        </w:rPr>
        <w:t>Эхирит</w:t>
      </w:r>
      <w:proofErr w:type="spellEnd"/>
      <w:r w:rsidRPr="002C248B">
        <w:rPr>
          <w:color w:val="000000"/>
          <w:sz w:val="27"/>
          <w:szCs w:val="27"/>
        </w:rPr>
        <w:t xml:space="preserve"> - </w:t>
      </w:r>
      <w:proofErr w:type="spellStart"/>
      <w:r w:rsidRPr="002C248B">
        <w:rPr>
          <w:color w:val="000000"/>
          <w:sz w:val="27"/>
          <w:szCs w:val="27"/>
        </w:rPr>
        <w:t>Булагатский</w:t>
      </w:r>
      <w:proofErr w:type="spellEnd"/>
      <w:r w:rsidRPr="002C248B">
        <w:rPr>
          <w:color w:val="000000"/>
          <w:sz w:val="27"/>
          <w:szCs w:val="27"/>
        </w:rPr>
        <w:t xml:space="preserve"> район, д. Камой, ул. Школьная,</w:t>
      </w:r>
      <w:proofErr w:type="gramStart"/>
      <w:r w:rsidRPr="002C248B">
        <w:rPr>
          <w:color w:val="000000"/>
          <w:sz w:val="27"/>
          <w:szCs w:val="27"/>
        </w:rPr>
        <w:t>10 ,</w:t>
      </w:r>
      <w:proofErr w:type="gramEnd"/>
      <w:r w:rsidRPr="002C248B">
        <w:rPr>
          <w:color w:val="000000"/>
          <w:sz w:val="27"/>
          <w:szCs w:val="27"/>
        </w:rPr>
        <w:t xml:space="preserve"> для размещения контейнерной площадки</w:t>
      </w:r>
    </w:p>
    <w:p w:rsidR="002C248B" w:rsidRPr="002C248B" w:rsidRDefault="002C248B" w:rsidP="002C248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248B">
        <w:rPr>
          <w:color w:val="000000"/>
          <w:sz w:val="27"/>
          <w:szCs w:val="27"/>
        </w:rPr>
        <w:t>Глава администрации П.А. Тарбеев</w:t>
      </w:r>
    </w:p>
    <w:p w:rsidR="002C248B" w:rsidRDefault="002C248B" w:rsidP="002C248B">
      <w:pPr>
        <w:jc w:val="center"/>
      </w:pPr>
    </w:p>
    <w:p w:rsidR="00BA4EBD" w:rsidRPr="00402A48" w:rsidRDefault="00BA4EBD" w:rsidP="0060592B">
      <w:pPr>
        <w:pageBreakBefore/>
        <w:ind w:right="-1418"/>
        <w:rPr>
          <w:b/>
          <w:sz w:val="28"/>
          <w:szCs w:val="32"/>
        </w:rPr>
      </w:pPr>
      <w:r w:rsidRPr="00402A48">
        <w:rPr>
          <w:b/>
          <w:sz w:val="28"/>
          <w:szCs w:val="32"/>
        </w:rPr>
        <w:lastRenderedPageBreak/>
        <w:t xml:space="preserve">                                       </w:t>
      </w:r>
      <w:proofErr w:type="gramStart"/>
      <w:r w:rsidRPr="00402A48">
        <w:rPr>
          <w:b/>
          <w:sz w:val="28"/>
          <w:szCs w:val="32"/>
        </w:rPr>
        <w:t>Российская  Федерация</w:t>
      </w:r>
      <w:proofErr w:type="gramEnd"/>
    </w:p>
    <w:p w:rsidR="00BA4EBD" w:rsidRPr="00402A48" w:rsidRDefault="00BA4EBD" w:rsidP="00BA4EBD">
      <w:pPr>
        <w:jc w:val="center"/>
        <w:outlineLvl w:val="0"/>
        <w:rPr>
          <w:b/>
          <w:sz w:val="28"/>
          <w:szCs w:val="32"/>
        </w:rPr>
      </w:pPr>
      <w:r w:rsidRPr="00402A48">
        <w:rPr>
          <w:b/>
          <w:sz w:val="28"/>
          <w:szCs w:val="32"/>
        </w:rPr>
        <w:t>Иркутская область</w:t>
      </w:r>
    </w:p>
    <w:p w:rsidR="00BA4EBD" w:rsidRPr="00402A48" w:rsidRDefault="00BA4EBD" w:rsidP="00BA4EBD">
      <w:pPr>
        <w:jc w:val="center"/>
        <w:outlineLvl w:val="0"/>
        <w:rPr>
          <w:b/>
          <w:sz w:val="28"/>
          <w:szCs w:val="32"/>
        </w:rPr>
      </w:pPr>
      <w:r w:rsidRPr="00402A48">
        <w:rPr>
          <w:b/>
          <w:sz w:val="28"/>
          <w:szCs w:val="32"/>
        </w:rPr>
        <w:t>Эхирит-Булагатский район</w:t>
      </w:r>
    </w:p>
    <w:p w:rsidR="00BA4EBD" w:rsidRPr="00402A48" w:rsidRDefault="00BA4EBD" w:rsidP="00BA4EBD">
      <w:pPr>
        <w:jc w:val="center"/>
        <w:outlineLvl w:val="0"/>
        <w:rPr>
          <w:b/>
          <w:sz w:val="28"/>
          <w:szCs w:val="32"/>
        </w:rPr>
      </w:pPr>
      <w:r w:rsidRPr="00402A48">
        <w:rPr>
          <w:b/>
          <w:sz w:val="28"/>
          <w:szCs w:val="32"/>
        </w:rPr>
        <w:t>Администрация</w:t>
      </w:r>
    </w:p>
    <w:p w:rsidR="00BA4EBD" w:rsidRPr="00402A48" w:rsidRDefault="00BA4EBD" w:rsidP="00BA4EBD">
      <w:pPr>
        <w:jc w:val="center"/>
        <w:outlineLvl w:val="0"/>
        <w:rPr>
          <w:b/>
          <w:sz w:val="28"/>
          <w:szCs w:val="32"/>
        </w:rPr>
      </w:pPr>
      <w:r w:rsidRPr="00402A48">
        <w:rPr>
          <w:b/>
          <w:sz w:val="28"/>
          <w:szCs w:val="32"/>
        </w:rPr>
        <w:t>Муниципального образования «Тугутуйское»</w:t>
      </w:r>
    </w:p>
    <w:p w:rsidR="00BA4EBD" w:rsidRPr="00402A48" w:rsidRDefault="00BA4EBD" w:rsidP="00BA4EBD">
      <w:pPr>
        <w:jc w:val="center"/>
        <w:outlineLvl w:val="0"/>
        <w:rPr>
          <w:b/>
          <w:sz w:val="28"/>
          <w:szCs w:val="32"/>
        </w:rPr>
      </w:pPr>
      <w:r w:rsidRPr="00402A48">
        <w:rPr>
          <w:b/>
          <w:sz w:val="28"/>
          <w:szCs w:val="32"/>
        </w:rPr>
        <w:t>Глава администрации</w:t>
      </w:r>
    </w:p>
    <w:p w:rsidR="00BA4EBD" w:rsidRPr="00402A48" w:rsidRDefault="00BA4EBD" w:rsidP="00BA4EBD">
      <w:pPr>
        <w:outlineLvl w:val="0"/>
        <w:rPr>
          <w:b/>
          <w:sz w:val="36"/>
          <w:szCs w:val="40"/>
        </w:rPr>
      </w:pPr>
      <w:r w:rsidRPr="00402A48">
        <w:rPr>
          <w:szCs w:val="28"/>
        </w:rPr>
        <w:t xml:space="preserve">                                                </w:t>
      </w:r>
      <w:r w:rsidRPr="00402A48">
        <w:rPr>
          <w:b/>
          <w:sz w:val="36"/>
          <w:szCs w:val="40"/>
        </w:rPr>
        <w:t>Распоряжение</w:t>
      </w:r>
    </w:p>
    <w:p w:rsidR="00BA4EBD" w:rsidRPr="00402A48" w:rsidRDefault="00BA4EBD" w:rsidP="00BA4EBD">
      <w:pPr>
        <w:outlineLvl w:val="0"/>
        <w:rPr>
          <w:szCs w:val="28"/>
        </w:rPr>
      </w:pPr>
      <w:r w:rsidRPr="00402A48">
        <w:rPr>
          <w:b/>
          <w:sz w:val="36"/>
          <w:szCs w:val="40"/>
        </w:rPr>
        <w:t xml:space="preserve">   </w:t>
      </w:r>
      <w:r w:rsidRPr="00402A48">
        <w:rPr>
          <w:szCs w:val="28"/>
        </w:rPr>
        <w:t>от 05.03.2020г. №6                                                   с. Тугутуй</w:t>
      </w:r>
    </w:p>
    <w:p w:rsidR="00BA4EBD" w:rsidRDefault="00BA4EBD" w:rsidP="00BA4E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награждении»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 xml:space="preserve">Наградить Грамотой администрации МО «Тугутуйское» за добросовестный труд, высокие профессиональные качества и безупречную работу следующих работников администрации МО «Тугутуйское»: Начальника финансового отдела -Устюгову Елену Дмитриевну, главного специалиста- Матвееву Ольгу Рудольфовну, ведущего специалиста -Русинову Анну Петровну, бухгалтера Суворову Татьяну Константиновну, </w:t>
      </w:r>
      <w:proofErr w:type="spellStart"/>
      <w:r w:rsidRPr="00402A48">
        <w:rPr>
          <w:szCs w:val="28"/>
        </w:rPr>
        <w:t>техработника</w:t>
      </w:r>
      <w:proofErr w:type="spellEnd"/>
      <w:r w:rsidRPr="00402A48">
        <w:rPr>
          <w:szCs w:val="28"/>
        </w:rPr>
        <w:t xml:space="preserve">- </w:t>
      </w:r>
      <w:proofErr w:type="spellStart"/>
      <w:r w:rsidRPr="00402A48">
        <w:rPr>
          <w:szCs w:val="28"/>
        </w:rPr>
        <w:t>Тарбееву</w:t>
      </w:r>
      <w:proofErr w:type="spellEnd"/>
      <w:r w:rsidRPr="00402A48">
        <w:rPr>
          <w:szCs w:val="28"/>
        </w:rPr>
        <w:t xml:space="preserve"> Светлану Геннадьевну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 xml:space="preserve"> Наградить Грамотой администрации МО «Тугутуйское» ,за высокий профессионализм, многолетний добросовестный труд, активное участие в подготовке и проведении культурных социально-значимых мероприятий и личный вклад в сфере культуры  на территории МО "Тугутуйское" следующих работников МКУ КДЦ «Тугутуйское»: Савинскую Юлию Владимировну-директора,  Карнишину Елену Васильевну-заведующую художественно-постановочной частью, Токареву Надежду Александровну-режиссера-постановщика, </w:t>
      </w:r>
      <w:proofErr w:type="spellStart"/>
      <w:r w:rsidRPr="00402A48">
        <w:rPr>
          <w:szCs w:val="28"/>
        </w:rPr>
        <w:t>Дудырину</w:t>
      </w:r>
      <w:proofErr w:type="spellEnd"/>
      <w:r w:rsidRPr="00402A48">
        <w:rPr>
          <w:szCs w:val="28"/>
        </w:rPr>
        <w:t xml:space="preserve"> Галину Петровну-</w:t>
      </w:r>
      <w:proofErr w:type="spellStart"/>
      <w:r w:rsidRPr="00402A48">
        <w:rPr>
          <w:szCs w:val="28"/>
        </w:rPr>
        <w:t>культорганизатора</w:t>
      </w:r>
      <w:proofErr w:type="spellEnd"/>
      <w:r w:rsidRPr="00402A48">
        <w:rPr>
          <w:szCs w:val="28"/>
        </w:rPr>
        <w:t xml:space="preserve">. 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>Наградить Грамотой администрации МО «Тугутуйское»,</w:t>
      </w:r>
      <w:r w:rsidR="00402A48">
        <w:rPr>
          <w:szCs w:val="28"/>
        </w:rPr>
        <w:t xml:space="preserve"> </w:t>
      </w:r>
      <w:r w:rsidRPr="00402A48">
        <w:rPr>
          <w:szCs w:val="28"/>
        </w:rPr>
        <w:t xml:space="preserve">за многолетний безупречный труд, за чистоту «нравов», взаимоотношений и чистоту офисных площадей </w:t>
      </w:r>
      <w:proofErr w:type="spellStart"/>
      <w:r w:rsidRPr="00402A48">
        <w:rPr>
          <w:szCs w:val="28"/>
        </w:rPr>
        <w:t>техработников</w:t>
      </w:r>
      <w:proofErr w:type="spellEnd"/>
      <w:r w:rsidRPr="00402A48">
        <w:rPr>
          <w:szCs w:val="28"/>
        </w:rPr>
        <w:t xml:space="preserve"> МКУ КДЦ «Тугутуйское» Боброву Елену Ивановну, </w:t>
      </w:r>
      <w:proofErr w:type="spellStart"/>
      <w:r w:rsidRPr="00402A48">
        <w:rPr>
          <w:szCs w:val="28"/>
        </w:rPr>
        <w:t>Мясникову</w:t>
      </w:r>
      <w:proofErr w:type="spellEnd"/>
      <w:r w:rsidRPr="00402A48">
        <w:rPr>
          <w:szCs w:val="28"/>
        </w:rPr>
        <w:t xml:space="preserve"> Ирину Григорьевну.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>Наградить Грамотой администрации МО «Тугутуйское», Наградить следующих участников  ансамбля "</w:t>
      </w:r>
      <w:proofErr w:type="spellStart"/>
      <w:r w:rsidRPr="00402A48">
        <w:rPr>
          <w:szCs w:val="28"/>
        </w:rPr>
        <w:t>Рябинушка</w:t>
      </w:r>
      <w:proofErr w:type="spellEnd"/>
      <w:r w:rsidRPr="00402A48">
        <w:rPr>
          <w:szCs w:val="28"/>
        </w:rPr>
        <w:t xml:space="preserve">» , за многолетнее и активное участие в творческих мероприятиях  и концертах  проводимых   в  МО "Тугутуйское", а также  в районных  и областных мероприятиях и конкурсах: Другову Валентину Николаевну, Савинскую Марию Петровну, </w:t>
      </w:r>
      <w:proofErr w:type="spellStart"/>
      <w:r w:rsidRPr="00402A48">
        <w:rPr>
          <w:szCs w:val="28"/>
        </w:rPr>
        <w:t>Пыталеву</w:t>
      </w:r>
      <w:proofErr w:type="spellEnd"/>
      <w:r w:rsidRPr="00402A48">
        <w:rPr>
          <w:szCs w:val="28"/>
        </w:rPr>
        <w:t xml:space="preserve"> Валентину Ивановну, </w:t>
      </w:r>
      <w:proofErr w:type="spellStart"/>
      <w:r w:rsidRPr="00402A48">
        <w:rPr>
          <w:szCs w:val="28"/>
        </w:rPr>
        <w:t>Дудырину</w:t>
      </w:r>
      <w:proofErr w:type="spellEnd"/>
      <w:r w:rsidRPr="00402A48">
        <w:rPr>
          <w:szCs w:val="28"/>
        </w:rPr>
        <w:t xml:space="preserve"> Нину Николаевну,  </w:t>
      </w:r>
      <w:proofErr w:type="spellStart"/>
      <w:r w:rsidRPr="00402A48">
        <w:rPr>
          <w:szCs w:val="28"/>
        </w:rPr>
        <w:t>Саловарову</w:t>
      </w:r>
      <w:proofErr w:type="spellEnd"/>
      <w:r w:rsidRPr="00402A48">
        <w:rPr>
          <w:szCs w:val="28"/>
        </w:rPr>
        <w:t xml:space="preserve"> Людмилу Иннокентьевну, Томилову Людмилу </w:t>
      </w:r>
      <w:proofErr w:type="spellStart"/>
      <w:r w:rsidRPr="00402A48">
        <w:rPr>
          <w:szCs w:val="28"/>
        </w:rPr>
        <w:t>Никоновну</w:t>
      </w:r>
      <w:proofErr w:type="spellEnd"/>
      <w:r w:rsidRPr="00402A48">
        <w:rPr>
          <w:szCs w:val="28"/>
        </w:rPr>
        <w:t xml:space="preserve">, </w:t>
      </w:r>
      <w:proofErr w:type="spellStart"/>
      <w:r w:rsidRPr="00402A48">
        <w:rPr>
          <w:szCs w:val="28"/>
        </w:rPr>
        <w:t>Мисюкову</w:t>
      </w:r>
      <w:proofErr w:type="spellEnd"/>
      <w:r w:rsidRPr="00402A48">
        <w:rPr>
          <w:szCs w:val="28"/>
        </w:rPr>
        <w:t xml:space="preserve"> Татьяну Александровну, Парфенову Светлану Евгеньевну, Карнишину Елену Васильевну, Савинскую Юлию Владимировну, </w:t>
      </w:r>
      <w:proofErr w:type="spellStart"/>
      <w:r w:rsidRPr="00402A48">
        <w:rPr>
          <w:szCs w:val="28"/>
        </w:rPr>
        <w:t>Дудырину</w:t>
      </w:r>
      <w:proofErr w:type="spellEnd"/>
      <w:r w:rsidRPr="00402A48">
        <w:rPr>
          <w:szCs w:val="28"/>
        </w:rPr>
        <w:t xml:space="preserve"> Галину Петровну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 xml:space="preserve">Наградить Грамотой администрации МО «Тугутуйское», следующих участников ансамбля "Сударушка", за активное участие в творческих </w:t>
      </w:r>
      <w:proofErr w:type="gramStart"/>
      <w:r w:rsidRPr="00402A48">
        <w:rPr>
          <w:szCs w:val="28"/>
        </w:rPr>
        <w:t>мероприятиях  и</w:t>
      </w:r>
      <w:proofErr w:type="gramEnd"/>
      <w:r w:rsidRPr="00402A48">
        <w:rPr>
          <w:szCs w:val="28"/>
        </w:rPr>
        <w:t xml:space="preserve"> концертах,   проводимых   в  МО "Тугутуйское", а также  в районных  и областных мероприятиях и конкурсах: Токареву Надежду Александровну, </w:t>
      </w:r>
      <w:proofErr w:type="spellStart"/>
      <w:r w:rsidRPr="00402A48">
        <w:rPr>
          <w:szCs w:val="28"/>
        </w:rPr>
        <w:t>Кропотову</w:t>
      </w:r>
      <w:proofErr w:type="spellEnd"/>
      <w:r w:rsidRPr="00402A48">
        <w:rPr>
          <w:szCs w:val="28"/>
        </w:rPr>
        <w:t xml:space="preserve"> Светлану Владимировну,  </w:t>
      </w:r>
      <w:proofErr w:type="spellStart"/>
      <w:r w:rsidRPr="00402A48">
        <w:rPr>
          <w:szCs w:val="28"/>
        </w:rPr>
        <w:t>Яблонцеву</w:t>
      </w:r>
      <w:proofErr w:type="spellEnd"/>
      <w:r w:rsidRPr="00402A48">
        <w:rPr>
          <w:szCs w:val="28"/>
        </w:rPr>
        <w:t xml:space="preserve"> Ольгу Николаевну, </w:t>
      </w:r>
      <w:proofErr w:type="spellStart"/>
      <w:r w:rsidRPr="00402A48">
        <w:rPr>
          <w:szCs w:val="28"/>
        </w:rPr>
        <w:t>Ситникову</w:t>
      </w:r>
      <w:proofErr w:type="spellEnd"/>
      <w:r w:rsidRPr="00402A48">
        <w:rPr>
          <w:szCs w:val="28"/>
        </w:rPr>
        <w:t xml:space="preserve"> Любовь Валерьевну, </w:t>
      </w:r>
      <w:proofErr w:type="spellStart"/>
      <w:r w:rsidRPr="00402A48">
        <w:rPr>
          <w:szCs w:val="28"/>
        </w:rPr>
        <w:t>Тарбееву</w:t>
      </w:r>
      <w:proofErr w:type="spellEnd"/>
      <w:r w:rsidRPr="00402A48">
        <w:rPr>
          <w:szCs w:val="28"/>
        </w:rPr>
        <w:t xml:space="preserve"> Татьяну Сергеевну, Токареву Юлию Петровну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>Наградить Грамотой администрации МО «Тугутуйское»,</w:t>
      </w:r>
      <w:r w:rsidR="00402A48" w:rsidRPr="00402A48">
        <w:rPr>
          <w:szCs w:val="28"/>
        </w:rPr>
        <w:t xml:space="preserve"> </w:t>
      </w:r>
      <w:r w:rsidRPr="00402A48">
        <w:rPr>
          <w:szCs w:val="28"/>
        </w:rPr>
        <w:t xml:space="preserve">следующих </w:t>
      </w:r>
      <w:proofErr w:type="gramStart"/>
      <w:r w:rsidRPr="00402A48">
        <w:rPr>
          <w:szCs w:val="28"/>
        </w:rPr>
        <w:t>участников  ансамбля</w:t>
      </w:r>
      <w:proofErr w:type="gramEnd"/>
      <w:r w:rsidRPr="00402A48">
        <w:rPr>
          <w:szCs w:val="28"/>
        </w:rPr>
        <w:t xml:space="preserve"> "Подснежник", за активное участие в творческих  мероприятиях  и концертах  проводимых   в  МО "Тугутуйское", а также  в районных  и областных мероприятиях и конкурсах: Румянцеву Валерию, Другову Елену, </w:t>
      </w:r>
      <w:proofErr w:type="spellStart"/>
      <w:r w:rsidRPr="00402A48">
        <w:rPr>
          <w:szCs w:val="28"/>
        </w:rPr>
        <w:t>Энгель</w:t>
      </w:r>
      <w:proofErr w:type="spellEnd"/>
      <w:r w:rsidRPr="00402A48">
        <w:rPr>
          <w:szCs w:val="28"/>
        </w:rPr>
        <w:t xml:space="preserve"> Маргариту, Михайлову Веронику, Ильину Веронику, </w:t>
      </w:r>
      <w:proofErr w:type="spellStart"/>
      <w:r w:rsidRPr="00402A48">
        <w:rPr>
          <w:szCs w:val="28"/>
        </w:rPr>
        <w:t>Гольневу</w:t>
      </w:r>
      <w:proofErr w:type="spellEnd"/>
      <w:r w:rsidRPr="00402A48">
        <w:rPr>
          <w:szCs w:val="28"/>
        </w:rPr>
        <w:t xml:space="preserve"> Анастасию, Букину Варвару ,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t>Наградить Благодарственными письмами администрации МО «</w:t>
      </w:r>
      <w:proofErr w:type="spellStart"/>
      <w:r w:rsidRPr="00402A48">
        <w:rPr>
          <w:szCs w:val="28"/>
        </w:rPr>
        <w:t>Тугутуйское</w:t>
      </w:r>
      <w:proofErr w:type="gramStart"/>
      <w:r w:rsidRPr="00402A48">
        <w:rPr>
          <w:szCs w:val="28"/>
        </w:rPr>
        <w:t>»,за</w:t>
      </w:r>
      <w:proofErr w:type="spellEnd"/>
      <w:proofErr w:type="gramEnd"/>
      <w:r w:rsidRPr="00402A48">
        <w:rPr>
          <w:szCs w:val="28"/>
        </w:rPr>
        <w:t xml:space="preserve"> оказанную спонсорскую помощь в проведении народного праздника МАСЛЕНИЦА - 2020г следующих ИП : Рудых Петра Иннокентьевича, Русинова Леонида Юрьевича, </w:t>
      </w:r>
      <w:proofErr w:type="spellStart"/>
      <w:r w:rsidRPr="00402A48">
        <w:rPr>
          <w:szCs w:val="28"/>
        </w:rPr>
        <w:t>Барданова</w:t>
      </w:r>
      <w:proofErr w:type="spellEnd"/>
      <w:r w:rsidRPr="00402A48">
        <w:rPr>
          <w:szCs w:val="28"/>
        </w:rPr>
        <w:t xml:space="preserve"> Александра Васильевича,  Иванова Сергея Александровича,</w:t>
      </w:r>
      <w:r w:rsidRPr="00402A48">
        <w:rPr>
          <w:rFonts w:ascii="Monotype Corsiva" w:hAnsi="Monotype Corsiva"/>
          <w:b/>
          <w:sz w:val="44"/>
          <w:szCs w:val="48"/>
        </w:rPr>
        <w:t xml:space="preserve"> </w:t>
      </w:r>
      <w:proofErr w:type="spellStart"/>
      <w:r w:rsidRPr="00402A48">
        <w:rPr>
          <w:szCs w:val="28"/>
        </w:rPr>
        <w:t>Сайдаматова</w:t>
      </w:r>
      <w:proofErr w:type="spellEnd"/>
      <w:r w:rsidRPr="00402A48">
        <w:rPr>
          <w:szCs w:val="28"/>
        </w:rPr>
        <w:t xml:space="preserve"> </w:t>
      </w:r>
      <w:proofErr w:type="spellStart"/>
      <w:r w:rsidRPr="00402A48">
        <w:rPr>
          <w:szCs w:val="28"/>
        </w:rPr>
        <w:t>Озода</w:t>
      </w:r>
      <w:proofErr w:type="spellEnd"/>
      <w:r w:rsidRPr="00402A48">
        <w:rPr>
          <w:szCs w:val="28"/>
        </w:rPr>
        <w:t xml:space="preserve"> </w:t>
      </w:r>
      <w:proofErr w:type="spellStart"/>
      <w:r w:rsidRPr="00402A48">
        <w:rPr>
          <w:szCs w:val="28"/>
        </w:rPr>
        <w:t>Жуманиязовича</w:t>
      </w:r>
      <w:proofErr w:type="spellEnd"/>
      <w:r w:rsidRPr="00402A48">
        <w:rPr>
          <w:szCs w:val="28"/>
        </w:rPr>
        <w:t xml:space="preserve">,   Маркову Ольгу Леонидовну, Савинского Евгения </w:t>
      </w:r>
      <w:proofErr w:type="spellStart"/>
      <w:r w:rsidRPr="00402A48">
        <w:rPr>
          <w:szCs w:val="28"/>
        </w:rPr>
        <w:t>Гамлетовича</w:t>
      </w:r>
      <w:proofErr w:type="spellEnd"/>
      <w:r w:rsidRPr="00402A48">
        <w:rPr>
          <w:szCs w:val="28"/>
        </w:rPr>
        <w:t>,  Гулиеву Светлану Петровну</w:t>
      </w:r>
    </w:p>
    <w:p w:rsidR="00BA4EBD" w:rsidRPr="00402A48" w:rsidRDefault="00BA4EBD" w:rsidP="00402A48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402A48">
        <w:rPr>
          <w:szCs w:val="28"/>
        </w:rPr>
        <w:lastRenderedPageBreak/>
        <w:t xml:space="preserve">Наградить </w:t>
      </w:r>
      <w:proofErr w:type="gramStart"/>
      <w:r w:rsidRPr="00402A48">
        <w:rPr>
          <w:szCs w:val="28"/>
        </w:rPr>
        <w:t>Благодарностью  администрации</w:t>
      </w:r>
      <w:proofErr w:type="gramEnd"/>
      <w:r w:rsidRPr="00402A48">
        <w:rPr>
          <w:szCs w:val="28"/>
        </w:rPr>
        <w:t xml:space="preserve"> МО «Тугутуйское»,  за активное участие в культурно-массовых мероприятиях , общественной и творческой жизни  села следующих участников: </w:t>
      </w:r>
      <w:proofErr w:type="spellStart"/>
      <w:r w:rsidRPr="00402A48">
        <w:rPr>
          <w:szCs w:val="28"/>
        </w:rPr>
        <w:t>Яблонцева</w:t>
      </w:r>
      <w:proofErr w:type="spellEnd"/>
      <w:r w:rsidRPr="00402A48">
        <w:rPr>
          <w:szCs w:val="28"/>
        </w:rPr>
        <w:t xml:space="preserve"> Егора, Матвеева Артема, Савинского Ивана, </w:t>
      </w:r>
      <w:proofErr w:type="spellStart"/>
      <w:r w:rsidRPr="00402A48">
        <w:rPr>
          <w:szCs w:val="28"/>
        </w:rPr>
        <w:t>Табиханова</w:t>
      </w:r>
      <w:proofErr w:type="spellEnd"/>
      <w:r w:rsidRPr="00402A48">
        <w:rPr>
          <w:szCs w:val="28"/>
        </w:rPr>
        <w:t xml:space="preserve"> Дениса, </w:t>
      </w:r>
      <w:proofErr w:type="spellStart"/>
      <w:r w:rsidRPr="00402A48">
        <w:rPr>
          <w:szCs w:val="28"/>
        </w:rPr>
        <w:t>Бальхееву</w:t>
      </w:r>
      <w:proofErr w:type="spellEnd"/>
      <w:r w:rsidRPr="00402A48">
        <w:rPr>
          <w:szCs w:val="28"/>
        </w:rPr>
        <w:t xml:space="preserve"> Диану, Трифонову Маргариту, </w:t>
      </w:r>
      <w:proofErr w:type="spellStart"/>
      <w:r w:rsidRPr="00402A48">
        <w:rPr>
          <w:szCs w:val="28"/>
        </w:rPr>
        <w:t>Хамбекову</w:t>
      </w:r>
      <w:proofErr w:type="spellEnd"/>
      <w:r w:rsidRPr="00402A48">
        <w:rPr>
          <w:szCs w:val="28"/>
        </w:rPr>
        <w:t xml:space="preserve"> Наталью, Старостина Максима, </w:t>
      </w:r>
      <w:proofErr w:type="spellStart"/>
      <w:r w:rsidRPr="00402A48">
        <w:rPr>
          <w:szCs w:val="28"/>
        </w:rPr>
        <w:t>Чулпанова</w:t>
      </w:r>
      <w:proofErr w:type="spellEnd"/>
      <w:r w:rsidRPr="00402A48">
        <w:rPr>
          <w:szCs w:val="28"/>
        </w:rPr>
        <w:t xml:space="preserve"> Никиту. </w:t>
      </w:r>
    </w:p>
    <w:p w:rsidR="00BA4EBD" w:rsidRDefault="00BA4EBD" w:rsidP="00BA4EBD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   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BA4EBD" w:rsidRDefault="00BA4EBD" w:rsidP="00BA4EBD">
      <w:pPr>
        <w:rPr>
          <w:sz w:val="28"/>
          <w:szCs w:val="28"/>
        </w:rPr>
      </w:pPr>
    </w:p>
    <w:p w:rsidR="00BA4EBD" w:rsidRDefault="00BA4EBD" w:rsidP="00BA4EBD"/>
    <w:p w:rsidR="00BA4EBD" w:rsidRDefault="00BA4EBD" w:rsidP="00EB312C"/>
    <w:p w:rsidR="007079AF" w:rsidRDefault="007079AF" w:rsidP="00EB312C"/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</w:t>
      </w:r>
      <w:r w:rsidRPr="00BA4EBD">
        <w:rPr>
          <w:noProof/>
          <w:sz w:val="14"/>
          <w:szCs w:val="20"/>
        </w:rPr>
        <w:drawing>
          <wp:anchor distT="0" distB="0" distL="114300" distR="114300" simplePos="0" relativeHeight="251655680" behindDoc="0" locked="0" layoutInCell="1" allowOverlap="0" wp14:anchorId="1A7207B5" wp14:editId="239E64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62125"/>
            <wp:effectExtent l="0" t="0" r="0" b="9525"/>
            <wp:wrapSquare wrapText="bothSides"/>
            <wp:docPr id="5" name="Рисунок 5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i/>
          <w:iCs/>
          <w:color w:val="FF0000"/>
          <w:sz w:val="28"/>
          <w:szCs w:val="40"/>
        </w:rPr>
        <w:t>РАВИЛА ПОЖАРНОЙ БЕЗОПАСНОСТИ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FF0000"/>
          <w:sz w:val="20"/>
          <w:szCs w:val="27"/>
        </w:rPr>
        <w:t>Пожар</w:t>
      </w:r>
      <w:r w:rsidRPr="00BA4EBD">
        <w:rPr>
          <w:color w:val="000000"/>
          <w:sz w:val="20"/>
          <w:szCs w:val="27"/>
        </w:rPr>
        <w:t> 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0"/>
          <w:szCs w:val="27"/>
        </w:rPr>
        <w:t>Помните!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0"/>
          <w:szCs w:val="27"/>
        </w:rPr>
        <w:t>Чтобы не возник пожар, осторожно обращайтесь с огнем!</w:t>
      </w:r>
    </w:p>
    <w:p w:rsidR="007079AF" w:rsidRPr="00BA4EBD" w:rsidRDefault="007079AF" w:rsidP="007079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7079AF" w:rsidRPr="00BA4EBD" w:rsidRDefault="007079AF" w:rsidP="007079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Без присутствия взрослых не зажигайте спички и свечи.</w:t>
      </w:r>
    </w:p>
    <w:p w:rsidR="007079AF" w:rsidRPr="00BA4EBD" w:rsidRDefault="007079AF" w:rsidP="007079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Подвалы, сараи и чердаки – не лучшие места для игр, а тем более, если эти игры с огнем.</w:t>
      </w:r>
    </w:p>
    <w:p w:rsidR="007079AF" w:rsidRPr="00BA4EBD" w:rsidRDefault="007079AF" w:rsidP="007079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7079AF" w:rsidRPr="00BA4EBD" w:rsidRDefault="007079AF" w:rsidP="007079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7079AF" w:rsidRPr="00BA4EBD" w:rsidRDefault="007079AF" w:rsidP="007079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Игры с электронагревательными приборами опасны для здоровья, а, в некоторых случаях, и для жизни.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2"/>
          <w:szCs w:val="32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О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56704" behindDoc="0" locked="0" layoutInCell="1" allowOverlap="0" wp14:anchorId="0E948378" wp14:editId="728452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76400"/>
            <wp:effectExtent l="0" t="0" r="9525" b="0"/>
            <wp:wrapSquare wrapText="bothSides"/>
            <wp:docPr id="4" name="Рисунок 4" descr="hello_html_334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431f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color w:val="000000"/>
          <w:sz w:val="20"/>
          <w:szCs w:val="27"/>
        </w:rPr>
        <w:t>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noProof/>
          <w:color w:val="000000"/>
          <w:sz w:val="16"/>
          <w:szCs w:val="21"/>
        </w:rPr>
        <w:lastRenderedPageBreak/>
        <w:drawing>
          <wp:anchor distT="0" distB="0" distL="114300" distR="114300" simplePos="0" relativeHeight="251657728" behindDoc="0" locked="0" layoutInCell="1" allowOverlap="0" wp14:anchorId="59585D00" wp14:editId="2DF4B1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514600"/>
            <wp:effectExtent l="0" t="0" r="9525" b="0"/>
            <wp:wrapSquare wrapText="bothSides"/>
            <wp:docPr id="3" name="Рисунок 3" descr="hello_html_65bb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bb68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Правила, которые помогут вам, если вдруг случится пожар: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Оставшись в квартире один, не включай телевизор.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Убегая из горящей комнаты, не забудь закрыть дверь, чтобы огонь не распространился по всей квартире.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дверь дома закрыта, и выйти нет никакой возможности, кричи в окно, зови на помощь.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вы обожгли на огне руку, подставьте ее под поток холодной воды, и зовите взрослых на помощь.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7079AF" w:rsidRPr="00BA4EBD" w:rsidRDefault="007079AF" w:rsidP="007079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58752" behindDoc="0" locked="0" layoutInCell="1" allowOverlap="0" wp14:anchorId="1F3FCAF3" wp14:editId="6D598D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09675"/>
            <wp:effectExtent l="0" t="0" r="0" b="9525"/>
            <wp:wrapSquare wrapText="bothSides"/>
            <wp:docPr id="2" name="Рисунок 2" descr="hello_html_5223c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23c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i/>
          <w:iCs/>
          <w:color w:val="FF0000"/>
          <w:sz w:val="28"/>
          <w:szCs w:val="40"/>
        </w:rPr>
        <w:t>ожарная безопасность в квартире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1.</w:t>
      </w:r>
      <w:r w:rsidRPr="00BA4EBD">
        <w:rPr>
          <w:color w:val="000000"/>
          <w:sz w:val="20"/>
          <w:szCs w:val="27"/>
        </w:rPr>
        <w:t> Не балуйся дома со спичками и зажигалками. Это одна из причин пожаров.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№2.</w:t>
      </w:r>
      <w:r w:rsidRPr="00BA4EBD">
        <w:rPr>
          <w:color w:val="000000"/>
          <w:sz w:val="20"/>
          <w:szCs w:val="27"/>
        </w:rPr>
        <w:t> 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3.</w:t>
      </w:r>
      <w:r w:rsidRPr="00BA4EBD">
        <w:rPr>
          <w:color w:val="000000"/>
          <w:sz w:val="20"/>
          <w:szCs w:val="27"/>
        </w:rPr>
        <w:t> 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4.</w:t>
      </w:r>
      <w:r w:rsidRPr="00BA4EBD">
        <w:rPr>
          <w:color w:val="000000"/>
          <w:sz w:val="20"/>
          <w:szCs w:val="27"/>
        </w:rPr>
        <w:t> Ни в коем случае не зажигай фейерверки, свечи или бенгальские огни дома без взрослых.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При пожаре не следует: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заниматься тушением огня, не вызвав предварительно пожарных;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поддаваться панике;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переоценивать свои силы и возможности;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рисковать своей жизнью, спасая имущество;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прятаться в шкафах, кладовых, под кроватями и т.п.;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пытаться выйти через задымленную лестничную клетку;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пользоваться лифтом;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спускаться по веревкам, простыням, водосточным трубам;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открывать окна и двери (это увеличивает тягу и усиливает горение);</w:t>
      </w:r>
    </w:p>
    <w:p w:rsidR="007079AF" w:rsidRPr="00BA4EBD" w:rsidRDefault="007079AF" w:rsidP="007079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выпрыгивать из окон верхних этажей.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Пожарная безопасность в деревянном доме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lastRenderedPageBreak/>
        <w:t>П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59776" behindDoc="0" locked="0" layoutInCell="1" allowOverlap="0" wp14:anchorId="1F9D88BC" wp14:editId="799348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419225"/>
            <wp:effectExtent l="0" t="0" r="9525" b="9525"/>
            <wp:wrapSquare wrapText="bothSides"/>
            <wp:docPr id="1" name="Рисунок 1" descr="hello_html_620f8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0f8b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color w:val="FF0000"/>
          <w:sz w:val="20"/>
          <w:szCs w:val="27"/>
        </w:rPr>
        <w:t>равило №1. </w:t>
      </w:r>
      <w:r w:rsidRPr="00BA4EBD">
        <w:rPr>
          <w:color w:val="000000"/>
          <w:sz w:val="20"/>
          <w:szCs w:val="27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№2.</w:t>
      </w:r>
      <w:r w:rsidRPr="00BA4EBD">
        <w:rPr>
          <w:color w:val="000000"/>
          <w:sz w:val="20"/>
          <w:szCs w:val="27"/>
        </w:rPr>
        <w:t> Никогда не прикасайся голыми руками к металлическим частям печки. Ты можешь получить серьезный ожог.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№3.</w:t>
      </w:r>
      <w:r w:rsidRPr="00BA4EBD">
        <w:rPr>
          <w:color w:val="000000"/>
          <w:sz w:val="20"/>
          <w:szCs w:val="27"/>
        </w:rPr>
        <w:t> 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Если начался пожар, поступай так: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1.</w:t>
      </w:r>
      <w:r w:rsidRPr="00BA4EBD">
        <w:rPr>
          <w:color w:val="000000"/>
          <w:sz w:val="20"/>
          <w:szCs w:val="27"/>
        </w:rPr>
        <w:t> Если случился пожар, сразу позвони по телефону «01» и сообщи пожарным точное место пожара (если пожар дома - точный адрес и номер квартиры).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2.</w:t>
      </w:r>
      <w:r w:rsidRPr="00BA4EBD">
        <w:rPr>
          <w:color w:val="000000"/>
          <w:sz w:val="20"/>
          <w:szCs w:val="27"/>
        </w:rPr>
        <w:t>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3.</w:t>
      </w:r>
      <w:r w:rsidRPr="00BA4EBD">
        <w:rPr>
          <w:color w:val="000000"/>
          <w:sz w:val="20"/>
          <w:szCs w:val="27"/>
        </w:rPr>
        <w:t> Если огонь сразу не погас, немедленно убегай из дома в безопасное место.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4.</w:t>
      </w:r>
      <w:r w:rsidRPr="00BA4EBD">
        <w:rPr>
          <w:color w:val="000000"/>
          <w:sz w:val="20"/>
          <w:szCs w:val="27"/>
        </w:rPr>
        <w:t> Если не можешь убежать из горящей квартиры, сразу же позвони по телефону </w:t>
      </w:r>
      <w:r w:rsidRPr="00BA4EBD">
        <w:rPr>
          <w:b/>
          <w:bCs/>
          <w:color w:val="FF0000"/>
          <w:sz w:val="20"/>
          <w:szCs w:val="27"/>
        </w:rPr>
        <w:t>'101'</w:t>
      </w:r>
      <w:r w:rsidRPr="00BA4EBD">
        <w:rPr>
          <w:color w:val="000000"/>
          <w:sz w:val="20"/>
          <w:szCs w:val="27"/>
        </w:rPr>
        <w:t> и сообщи пожарным точный адрес и номер своей квартиры. После этого зови из окна на помощь соседей и прохожих.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5.</w:t>
      </w:r>
      <w:r w:rsidRPr="00BA4EBD">
        <w:rPr>
          <w:color w:val="000000"/>
          <w:sz w:val="20"/>
          <w:szCs w:val="27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6.</w:t>
      </w:r>
      <w:r w:rsidRPr="00BA4EBD">
        <w:rPr>
          <w:color w:val="000000"/>
          <w:sz w:val="20"/>
          <w:szCs w:val="27"/>
        </w:rPr>
        <w:t xml:space="preserve"> Если в помещение проник дым, надо смочить водой одежду, покрыть голову мокрой салфеткой и </w:t>
      </w:r>
      <w:proofErr w:type="gramStart"/>
      <w:r w:rsidRPr="00BA4EBD">
        <w:rPr>
          <w:color w:val="000000"/>
          <w:sz w:val="20"/>
          <w:szCs w:val="27"/>
        </w:rPr>
        <w:t>выходить</w:t>
      </w:r>
      <w:proofErr w:type="gramEnd"/>
      <w:r w:rsidRPr="00BA4EBD">
        <w:rPr>
          <w:color w:val="000000"/>
          <w:sz w:val="20"/>
          <w:szCs w:val="27"/>
        </w:rPr>
        <w:t xml:space="preserve"> пригнувшись или ползком.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7.</w:t>
      </w:r>
      <w:r w:rsidRPr="00BA4EBD">
        <w:rPr>
          <w:color w:val="000000"/>
          <w:sz w:val="20"/>
          <w:szCs w:val="27"/>
        </w:rPr>
        <w:t>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8.</w:t>
      </w:r>
      <w:r w:rsidRPr="00BA4EBD">
        <w:rPr>
          <w:color w:val="000000"/>
          <w:sz w:val="20"/>
          <w:szCs w:val="27"/>
        </w:rPr>
        <w:t> Наполни водой ванну, ведра, тазы. Можешь облить водой двери и пол.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9.</w:t>
      </w:r>
      <w:r w:rsidRPr="00BA4EBD">
        <w:rPr>
          <w:color w:val="000000"/>
          <w:sz w:val="20"/>
          <w:szCs w:val="27"/>
        </w:rPr>
        <w:t> При пожаре в подъезде никогда не садись в лифт. Он может отключиться, и ты задохнешься.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10.</w:t>
      </w:r>
      <w:r w:rsidRPr="00BA4EBD">
        <w:rPr>
          <w:color w:val="000000"/>
          <w:sz w:val="20"/>
          <w:szCs w:val="27"/>
        </w:rPr>
        <w:t> Когда приедут пожарные, во всем их слушайся и не бойся. Они лучше знают, как тебя спасти.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8"/>
          <w:szCs w:val="40"/>
        </w:rPr>
        <w:t>Запомните самое главное правило не только при пожаре, но и при любой другой опасности:</w:t>
      </w:r>
    </w:p>
    <w:p w:rsidR="007079AF" w:rsidRPr="00BA4EBD" w:rsidRDefault="007079AF" w:rsidP="007079A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36"/>
          <w:szCs w:val="48"/>
        </w:rPr>
        <w:t>«Не поддаваться панике и не терять самообладания!».</w:t>
      </w:r>
    </w:p>
    <w:p w:rsidR="0060592B" w:rsidRPr="00115E4B" w:rsidRDefault="0060592B" w:rsidP="0060592B">
      <w:pPr>
        <w:jc w:val="center"/>
        <w:rPr>
          <w:b/>
          <w:sz w:val="22"/>
          <w:szCs w:val="22"/>
        </w:rPr>
      </w:pPr>
      <w:r w:rsidRPr="00115E4B">
        <w:rPr>
          <w:b/>
          <w:sz w:val="22"/>
          <w:szCs w:val="22"/>
        </w:rPr>
        <w:t>ОБЪЯВЛЕНИЕ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</w:p>
    <w:p w:rsidR="0060592B" w:rsidRPr="00115E4B" w:rsidRDefault="0060592B" w:rsidP="0060592B">
      <w:pPr>
        <w:tabs>
          <w:tab w:val="left" w:pos="1185"/>
        </w:tabs>
        <w:jc w:val="center"/>
        <w:rPr>
          <w:b/>
          <w:sz w:val="22"/>
          <w:szCs w:val="22"/>
        </w:rPr>
      </w:pPr>
      <w:r w:rsidRPr="00115E4B">
        <w:rPr>
          <w:b/>
          <w:sz w:val="22"/>
          <w:szCs w:val="22"/>
        </w:rPr>
        <w:t>Администрация МО «Тугутуйское»</w:t>
      </w:r>
    </w:p>
    <w:p w:rsidR="0060592B" w:rsidRPr="00115E4B" w:rsidRDefault="0060592B" w:rsidP="0060592B">
      <w:pPr>
        <w:tabs>
          <w:tab w:val="left" w:pos="1185"/>
        </w:tabs>
        <w:jc w:val="center"/>
        <w:rPr>
          <w:b/>
          <w:sz w:val="22"/>
          <w:szCs w:val="22"/>
        </w:rPr>
      </w:pPr>
      <w:r w:rsidRPr="00115E4B">
        <w:rPr>
          <w:b/>
          <w:sz w:val="22"/>
          <w:szCs w:val="22"/>
        </w:rPr>
        <w:t>сообщает о проведении общего собрания участников долевой собственности на землю АООТ «Тугутуйское»</w:t>
      </w:r>
    </w:p>
    <w:p w:rsidR="0060592B" w:rsidRPr="00115E4B" w:rsidRDefault="0060592B" w:rsidP="0060592B">
      <w:pPr>
        <w:tabs>
          <w:tab w:val="left" w:pos="1185"/>
        </w:tabs>
        <w:rPr>
          <w:b/>
          <w:sz w:val="22"/>
          <w:szCs w:val="22"/>
        </w:rPr>
      </w:pP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 xml:space="preserve">Дата и время </w:t>
      </w:r>
      <w:proofErr w:type="gramStart"/>
      <w:r w:rsidRPr="00115E4B">
        <w:rPr>
          <w:sz w:val="22"/>
          <w:szCs w:val="22"/>
        </w:rPr>
        <w:t>проведения :</w:t>
      </w:r>
      <w:proofErr w:type="gramEnd"/>
      <w:r w:rsidRPr="00115E4B">
        <w:rPr>
          <w:sz w:val="22"/>
          <w:szCs w:val="22"/>
        </w:rPr>
        <w:t xml:space="preserve"> 1</w:t>
      </w:r>
      <w:r>
        <w:rPr>
          <w:sz w:val="22"/>
          <w:szCs w:val="22"/>
        </w:rPr>
        <w:t>7</w:t>
      </w:r>
      <w:r w:rsidRPr="00115E4B">
        <w:rPr>
          <w:sz w:val="22"/>
          <w:szCs w:val="22"/>
        </w:rPr>
        <w:t xml:space="preserve"> апреля 20</w:t>
      </w:r>
      <w:r>
        <w:rPr>
          <w:sz w:val="22"/>
          <w:szCs w:val="22"/>
        </w:rPr>
        <w:t>20</w:t>
      </w:r>
      <w:r w:rsidRPr="00115E4B">
        <w:rPr>
          <w:sz w:val="22"/>
          <w:szCs w:val="22"/>
        </w:rPr>
        <w:t>г. в 11.00.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>Регистрация участников с 10 до 11 часов. Для регистрации необходимо иметь при себе: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>- документ, удостоверяющий личность;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>- документы, удостоверяющие право на землю;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>- документы, подтверждающие полномочия уполномоченного лица.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 xml:space="preserve">Место проведения </w:t>
      </w:r>
      <w:proofErr w:type="gramStart"/>
      <w:r w:rsidRPr="00115E4B">
        <w:rPr>
          <w:sz w:val="22"/>
          <w:szCs w:val="22"/>
        </w:rPr>
        <w:t>собрания :</w:t>
      </w:r>
      <w:proofErr w:type="gramEnd"/>
      <w:r w:rsidRPr="00115E4B">
        <w:rPr>
          <w:sz w:val="22"/>
          <w:szCs w:val="22"/>
        </w:rPr>
        <w:t xml:space="preserve"> Иркутская область, Эхирит-Булагатский район, село Тугутуй, </w:t>
      </w:r>
      <w:proofErr w:type="spellStart"/>
      <w:r w:rsidRPr="00115E4B">
        <w:rPr>
          <w:sz w:val="22"/>
          <w:szCs w:val="22"/>
        </w:rPr>
        <w:t>ул.Советская</w:t>
      </w:r>
      <w:proofErr w:type="spellEnd"/>
      <w:r w:rsidRPr="00115E4B">
        <w:rPr>
          <w:sz w:val="22"/>
          <w:szCs w:val="22"/>
        </w:rPr>
        <w:t>, 63. МКУ КДЦ МО «Тугутуйское».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 xml:space="preserve">                      </w:t>
      </w:r>
      <w:r w:rsidRPr="00115E4B">
        <w:rPr>
          <w:b/>
          <w:sz w:val="22"/>
          <w:szCs w:val="22"/>
        </w:rPr>
        <w:t>Повестка дня: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  <w:r w:rsidRPr="00115E4B">
        <w:rPr>
          <w:sz w:val="22"/>
          <w:szCs w:val="22"/>
        </w:rPr>
        <w:t>1. 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60592B" w:rsidRPr="00115E4B" w:rsidRDefault="0060592B" w:rsidP="0060592B">
      <w:pPr>
        <w:tabs>
          <w:tab w:val="left" w:pos="1185"/>
        </w:tabs>
        <w:rPr>
          <w:sz w:val="22"/>
          <w:szCs w:val="22"/>
        </w:rPr>
      </w:pPr>
    </w:p>
    <w:p w:rsidR="007079AF" w:rsidRPr="00BA4EBD" w:rsidRDefault="0060592B" w:rsidP="0060592B">
      <w:pPr>
        <w:rPr>
          <w:sz w:val="18"/>
        </w:rPr>
      </w:pPr>
      <w:r w:rsidRPr="00115E4B">
        <w:rPr>
          <w:b/>
          <w:sz w:val="22"/>
          <w:szCs w:val="22"/>
        </w:rPr>
        <w:t>Ознакомиться с документами и получить информацию по вопросам повестки собрания возможно в срок до 1</w:t>
      </w:r>
      <w:r>
        <w:rPr>
          <w:b/>
          <w:sz w:val="22"/>
          <w:szCs w:val="22"/>
        </w:rPr>
        <w:t>6</w:t>
      </w:r>
      <w:r w:rsidRPr="00115E4B">
        <w:rPr>
          <w:b/>
          <w:sz w:val="22"/>
          <w:szCs w:val="22"/>
        </w:rPr>
        <w:t xml:space="preserve"> апреля 20</w:t>
      </w:r>
      <w:r>
        <w:rPr>
          <w:b/>
          <w:sz w:val="22"/>
          <w:szCs w:val="22"/>
        </w:rPr>
        <w:t>20</w:t>
      </w:r>
      <w:r w:rsidRPr="00115E4B">
        <w:rPr>
          <w:b/>
          <w:sz w:val="22"/>
          <w:szCs w:val="22"/>
        </w:rPr>
        <w:t xml:space="preserve">г. по адресу: Иркутская область, Эхирит-Булагатский район, село Тугутуй, улица Степная, </w:t>
      </w:r>
      <w:proofErr w:type="gramStart"/>
      <w:r w:rsidRPr="00115E4B">
        <w:rPr>
          <w:b/>
          <w:sz w:val="22"/>
          <w:szCs w:val="22"/>
        </w:rPr>
        <w:t>23,администрация</w:t>
      </w:r>
      <w:proofErr w:type="gramEnd"/>
      <w:r w:rsidRPr="00115E4B">
        <w:rPr>
          <w:b/>
          <w:sz w:val="22"/>
          <w:szCs w:val="22"/>
        </w:rPr>
        <w:t xml:space="preserve"> МО «Тугутуйское» или по телефону (39541) 24348</w:t>
      </w:r>
    </w:p>
    <w:p w:rsidR="00086E69" w:rsidRPr="00A95CC9" w:rsidRDefault="00086E69" w:rsidP="00086E69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__________________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Главный редактор- Тарбеев </w:t>
      </w:r>
      <w:proofErr w:type="gramStart"/>
      <w:r w:rsidRPr="00A95CC9">
        <w:rPr>
          <w:sz w:val="20"/>
          <w:szCs w:val="20"/>
        </w:rPr>
        <w:t>П.А..</w:t>
      </w:r>
      <w:proofErr w:type="gramEnd"/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lastRenderedPageBreak/>
        <w:t>Эхирит-Булагатский район,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с. Тугутуй, ул. Степная, 23.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>
        <w:rPr>
          <w:sz w:val="20"/>
          <w:szCs w:val="20"/>
        </w:rPr>
        <w:t>30.01.2019</w:t>
      </w:r>
      <w:r w:rsidRPr="00A95CC9">
        <w:rPr>
          <w:sz w:val="20"/>
          <w:szCs w:val="20"/>
        </w:rPr>
        <w:t>г.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p w:rsidR="00086E69" w:rsidRPr="00086E69" w:rsidRDefault="00086E69" w:rsidP="00454A15">
      <w:pPr>
        <w:ind w:left="360"/>
        <w:jc w:val="center"/>
      </w:pPr>
    </w:p>
    <w:sectPr w:rsidR="00086E69" w:rsidRPr="0008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6C8C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FF2"/>
    <w:multiLevelType w:val="hybridMultilevel"/>
    <w:tmpl w:val="2D6AA406"/>
    <w:lvl w:ilvl="0" w:tplc="831419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8B14F97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21AB"/>
    <w:multiLevelType w:val="multilevel"/>
    <w:tmpl w:val="9E9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416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6" w15:restartNumberingAfterBreak="0">
    <w:nsid w:val="632F3B35"/>
    <w:multiLevelType w:val="hybridMultilevel"/>
    <w:tmpl w:val="C74C55EE"/>
    <w:lvl w:ilvl="0" w:tplc="B4547FB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93D"/>
    <w:multiLevelType w:val="multilevel"/>
    <w:tmpl w:val="EC9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249F0"/>
    <w:multiLevelType w:val="multilevel"/>
    <w:tmpl w:val="806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22"/>
    <w:rsid w:val="00086E69"/>
    <w:rsid w:val="001E4267"/>
    <w:rsid w:val="002C248B"/>
    <w:rsid w:val="00402A48"/>
    <w:rsid w:val="00454A15"/>
    <w:rsid w:val="005645A9"/>
    <w:rsid w:val="0060592B"/>
    <w:rsid w:val="006A30AA"/>
    <w:rsid w:val="007079AF"/>
    <w:rsid w:val="00806422"/>
    <w:rsid w:val="00B70C43"/>
    <w:rsid w:val="00BA4EBD"/>
    <w:rsid w:val="00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7ACB"/>
  <w15:chartTrackingRefBased/>
  <w15:docId w15:val="{8ACFF632-83F7-400B-83F9-C6DAA6B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06422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422"/>
    <w:rPr>
      <w:rFonts w:ascii="Arial" w:hAnsi="Arial" w:cs="Arial"/>
      <w:b/>
      <w:bCs/>
      <w:i/>
      <w:iC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54A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54A15"/>
    <w:pPr>
      <w:suppressAutoHyphens/>
    </w:pPr>
    <w:rPr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54A1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a5">
    <w:name w:val="По умолчанию"/>
    <w:uiPriority w:val="99"/>
    <w:rsid w:val="00454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customStyle="1" w:styleId="Default">
    <w:name w:val="Default"/>
    <w:uiPriority w:val="99"/>
    <w:rsid w:val="00454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4A15"/>
    <w:rPr>
      <w:rFonts w:cs="Times New Roman"/>
    </w:rPr>
  </w:style>
  <w:style w:type="character" w:styleId="a6">
    <w:name w:val="Emphasis"/>
    <w:basedOn w:val="a0"/>
    <w:uiPriority w:val="99"/>
    <w:qFormat/>
    <w:rsid w:val="00454A15"/>
    <w:rPr>
      <w:rFonts w:cs="Times New Roman"/>
      <w:i/>
    </w:rPr>
  </w:style>
  <w:style w:type="paragraph" w:styleId="3">
    <w:name w:val="Body Text Indent 3"/>
    <w:basedOn w:val="a"/>
    <w:link w:val="30"/>
    <w:uiPriority w:val="99"/>
    <w:rsid w:val="00454A15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4A15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54A15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a8">
    <w:name w:val="Стиль"/>
    <w:rsid w:val="00454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link w:val="21"/>
    <w:rsid w:val="00454A1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4pt">
    <w:name w:val="Основной текст + 14 pt"/>
    <w:rsid w:val="00454A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11"/>
    <w:rsid w:val="00454A15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character" w:customStyle="1" w:styleId="214pt">
    <w:name w:val="Основной текст (2) + 14 pt"/>
    <w:rsid w:val="00454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1">
    <w:name w:val="Body text (11)_"/>
    <w:link w:val="Bodytext110"/>
    <w:uiPriority w:val="99"/>
    <w:rsid w:val="00454A15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54A15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  <w:style w:type="character" w:customStyle="1" w:styleId="Bodytext">
    <w:name w:val="Body text_"/>
    <w:link w:val="31"/>
    <w:uiPriority w:val="99"/>
    <w:rsid w:val="00454A15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uiPriority w:val="99"/>
    <w:rsid w:val="00454A15"/>
    <w:pPr>
      <w:shd w:val="clear" w:color="auto" w:fill="FFFFFF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paragraph" w:customStyle="1" w:styleId="Bodytext1">
    <w:name w:val="Body text1"/>
    <w:basedOn w:val="a"/>
    <w:uiPriority w:val="99"/>
    <w:rsid w:val="00454A15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07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6983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2020-05-27T07:52:00Z</dcterms:created>
  <dcterms:modified xsi:type="dcterms:W3CDTF">2021-03-30T02:15:00Z</dcterms:modified>
</cp:coreProperties>
</file>