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6F0" w:rsidRPr="00BE56F0" w:rsidRDefault="00BE56F0" w:rsidP="00BE56F0">
      <w:pPr>
        <w:spacing w:after="0" w:line="240" w:lineRule="auto"/>
        <w:jc w:val="center"/>
        <w:rPr>
          <w:rFonts w:ascii="Arial" w:hAnsi="Arial" w:cs="Arial"/>
          <w:b/>
          <w:sz w:val="32"/>
          <w:szCs w:val="32"/>
        </w:rPr>
      </w:pPr>
      <w:r w:rsidRPr="00BE56F0">
        <w:rPr>
          <w:rFonts w:ascii="Arial" w:hAnsi="Arial" w:cs="Arial"/>
          <w:b/>
          <w:sz w:val="32"/>
          <w:szCs w:val="32"/>
        </w:rPr>
        <w:t>28.02.2019 №3</w:t>
      </w:r>
    </w:p>
    <w:p w:rsidR="00BE56F0" w:rsidRPr="00BE56F0" w:rsidRDefault="00BE56F0" w:rsidP="00BE56F0">
      <w:pPr>
        <w:spacing w:after="0" w:line="240" w:lineRule="auto"/>
        <w:jc w:val="center"/>
        <w:rPr>
          <w:rFonts w:ascii="Arial" w:hAnsi="Arial" w:cs="Arial"/>
          <w:b/>
          <w:sz w:val="32"/>
          <w:szCs w:val="32"/>
        </w:rPr>
      </w:pPr>
      <w:r w:rsidRPr="00BE56F0">
        <w:rPr>
          <w:rFonts w:ascii="Arial" w:hAnsi="Arial" w:cs="Arial"/>
          <w:b/>
          <w:sz w:val="32"/>
          <w:szCs w:val="32"/>
        </w:rPr>
        <w:t>РОССИЙСКАЯ ФЕДЕРАЦИЯ</w:t>
      </w:r>
    </w:p>
    <w:p w:rsidR="00BE56F0" w:rsidRPr="00BE56F0" w:rsidRDefault="00BE56F0" w:rsidP="00BE56F0">
      <w:pPr>
        <w:spacing w:after="0" w:line="240" w:lineRule="auto"/>
        <w:jc w:val="center"/>
        <w:rPr>
          <w:rFonts w:ascii="Arial" w:hAnsi="Arial" w:cs="Arial"/>
          <w:b/>
          <w:sz w:val="32"/>
          <w:szCs w:val="32"/>
        </w:rPr>
      </w:pPr>
      <w:r w:rsidRPr="00BE56F0">
        <w:rPr>
          <w:rFonts w:ascii="Arial" w:hAnsi="Arial" w:cs="Arial"/>
          <w:b/>
          <w:sz w:val="32"/>
          <w:szCs w:val="32"/>
        </w:rPr>
        <w:t>ИРКУТСКАЯ ОБЛАСТЬ</w:t>
      </w:r>
    </w:p>
    <w:p w:rsidR="00BE56F0" w:rsidRPr="00BE56F0" w:rsidRDefault="00BE56F0" w:rsidP="00BE56F0">
      <w:pPr>
        <w:spacing w:after="0" w:line="240" w:lineRule="auto"/>
        <w:jc w:val="center"/>
        <w:rPr>
          <w:rFonts w:ascii="Arial" w:hAnsi="Arial" w:cs="Arial"/>
          <w:b/>
          <w:sz w:val="32"/>
          <w:szCs w:val="32"/>
        </w:rPr>
      </w:pPr>
      <w:r w:rsidRPr="00BE56F0">
        <w:rPr>
          <w:rFonts w:ascii="Arial" w:hAnsi="Arial" w:cs="Arial"/>
          <w:b/>
          <w:sz w:val="32"/>
          <w:szCs w:val="32"/>
        </w:rPr>
        <w:t>ЭХИРИТ-БУЛАГАТСКИЙ РАЙОН</w:t>
      </w:r>
    </w:p>
    <w:p w:rsidR="00BE56F0" w:rsidRPr="00BE56F0" w:rsidRDefault="00BE56F0" w:rsidP="00BE56F0">
      <w:pPr>
        <w:spacing w:after="0" w:line="240" w:lineRule="auto"/>
        <w:jc w:val="center"/>
        <w:rPr>
          <w:rFonts w:ascii="Arial" w:hAnsi="Arial" w:cs="Arial"/>
          <w:b/>
          <w:sz w:val="32"/>
          <w:szCs w:val="32"/>
        </w:rPr>
      </w:pPr>
      <w:r w:rsidRPr="00BE56F0">
        <w:rPr>
          <w:rFonts w:ascii="Arial" w:hAnsi="Arial" w:cs="Arial"/>
          <w:b/>
          <w:sz w:val="32"/>
          <w:szCs w:val="32"/>
        </w:rPr>
        <w:t>МУНИЦИПАЛЬНОЕ ОБРАЗОВАНИЕ «ТУГУТУЙСКОЕ»</w:t>
      </w:r>
    </w:p>
    <w:p w:rsidR="00BE56F0" w:rsidRPr="00BE56F0" w:rsidRDefault="00BE56F0" w:rsidP="00BE56F0">
      <w:pPr>
        <w:spacing w:after="0" w:line="240" w:lineRule="auto"/>
        <w:jc w:val="center"/>
        <w:rPr>
          <w:rFonts w:ascii="Arial" w:hAnsi="Arial" w:cs="Arial"/>
          <w:b/>
          <w:sz w:val="32"/>
          <w:szCs w:val="32"/>
        </w:rPr>
      </w:pPr>
      <w:r w:rsidRPr="00BE56F0">
        <w:rPr>
          <w:rFonts w:ascii="Arial" w:hAnsi="Arial" w:cs="Arial"/>
          <w:b/>
          <w:sz w:val="32"/>
          <w:szCs w:val="32"/>
        </w:rPr>
        <w:t>ДУМА</w:t>
      </w:r>
    </w:p>
    <w:p w:rsidR="00BE56F0" w:rsidRPr="00BE56F0" w:rsidRDefault="00BE56F0" w:rsidP="00BE56F0">
      <w:pPr>
        <w:spacing w:after="0" w:line="240" w:lineRule="auto"/>
        <w:jc w:val="center"/>
        <w:rPr>
          <w:rFonts w:ascii="Arial" w:hAnsi="Arial" w:cs="Arial"/>
          <w:b/>
          <w:sz w:val="32"/>
          <w:szCs w:val="32"/>
        </w:rPr>
      </w:pPr>
      <w:r w:rsidRPr="00BE56F0">
        <w:rPr>
          <w:rFonts w:ascii="Arial" w:hAnsi="Arial" w:cs="Arial"/>
          <w:b/>
          <w:sz w:val="32"/>
          <w:szCs w:val="32"/>
        </w:rPr>
        <w:t>РЕШЕНИЕ</w:t>
      </w:r>
    </w:p>
    <w:p w:rsidR="00BE56F0" w:rsidRDefault="00BE56F0" w:rsidP="00BE56F0"/>
    <w:p w:rsidR="00BE56F0" w:rsidRPr="00BE56F0" w:rsidRDefault="00BE56F0" w:rsidP="00BE56F0">
      <w:pPr>
        <w:jc w:val="center"/>
        <w:rPr>
          <w:rFonts w:ascii="Arial" w:hAnsi="Arial" w:cs="Arial"/>
          <w:b/>
          <w:sz w:val="32"/>
          <w:szCs w:val="32"/>
        </w:rPr>
      </w:pPr>
      <w:r w:rsidRPr="00BE56F0">
        <w:rPr>
          <w:rFonts w:ascii="Arial" w:hAnsi="Arial" w:cs="Arial"/>
          <w:b/>
          <w:sz w:val="32"/>
          <w:szCs w:val="32"/>
        </w:rPr>
        <w:t>ОБ УТВЕРЖДЕНИИ ПОРЯДКА ДОСРОЧНОГО ПРЕКРАЩЕНИЯ ПОЛНОМОЧИЙ ДЕПУТАТА ДУМЫ МУНИЦИПАЛЬНОГО ОБРАЗОВАНИЯ «ТУГУТУЙСКОЕ» В СВЯЗИ С УТРАТОЙ ДОВЕРИЯ</w:t>
      </w:r>
    </w:p>
    <w:p w:rsidR="00BE56F0" w:rsidRDefault="00BE56F0" w:rsidP="00BE56F0"/>
    <w:p w:rsidR="00BE56F0" w:rsidRPr="00BE56F0" w:rsidRDefault="00BE56F0" w:rsidP="00BE56F0">
      <w:pPr>
        <w:spacing w:after="0"/>
        <w:ind w:firstLine="709"/>
        <w:rPr>
          <w:rFonts w:ascii="Arial" w:hAnsi="Arial" w:cs="Arial"/>
          <w:sz w:val="24"/>
        </w:rPr>
      </w:pPr>
      <w:r w:rsidRPr="00BE56F0">
        <w:rPr>
          <w:rFonts w:ascii="Arial" w:hAnsi="Arial" w:cs="Arial"/>
          <w:sz w:val="24"/>
        </w:rPr>
        <w:t>Руководствуясь частями 1 и 2статьи 131 Федерального закона от 25 декабря 2008 года №273-ФЗ «О противодействии коррупции», статьей 40 Федерального закона от 6 октября 2003 года №131-ФЗ «Об общих принципах организации местного самоуправления в Российской Федерации», Уставом муниципального образования «Тугутуйское», Дума муниципального образования «Тугутуйское»</w:t>
      </w:r>
    </w:p>
    <w:p w:rsidR="00BE56F0" w:rsidRPr="00BE56F0" w:rsidRDefault="00BE56F0" w:rsidP="00BE56F0">
      <w:pPr>
        <w:spacing w:after="0" w:line="240" w:lineRule="auto"/>
        <w:jc w:val="center"/>
        <w:rPr>
          <w:rFonts w:ascii="Arial" w:hAnsi="Arial" w:cs="Arial"/>
          <w:b/>
          <w:sz w:val="30"/>
          <w:szCs w:val="30"/>
        </w:rPr>
      </w:pPr>
      <w:r w:rsidRPr="00BE56F0">
        <w:rPr>
          <w:rFonts w:ascii="Arial" w:hAnsi="Arial" w:cs="Arial"/>
          <w:b/>
          <w:sz w:val="30"/>
          <w:szCs w:val="30"/>
        </w:rPr>
        <w:t>РЕШИЛА:</w:t>
      </w:r>
    </w:p>
    <w:p w:rsidR="00BE56F0" w:rsidRDefault="00BE56F0" w:rsidP="00BE56F0">
      <w:pPr>
        <w:spacing w:after="0"/>
      </w:pPr>
    </w:p>
    <w:p w:rsidR="00BE56F0" w:rsidRPr="00BE56F0" w:rsidRDefault="00BE56F0" w:rsidP="00BE56F0">
      <w:pPr>
        <w:spacing w:after="0" w:line="240" w:lineRule="auto"/>
        <w:ind w:firstLine="709"/>
        <w:jc w:val="both"/>
        <w:rPr>
          <w:rFonts w:ascii="Arial" w:hAnsi="Arial" w:cs="Arial"/>
          <w:sz w:val="24"/>
        </w:rPr>
      </w:pPr>
      <w:r w:rsidRPr="00BE56F0">
        <w:rPr>
          <w:rFonts w:ascii="Arial" w:hAnsi="Arial" w:cs="Arial"/>
          <w:sz w:val="24"/>
        </w:rPr>
        <w:t>1. Утвердить Порядок досрочного прекращения полномочий депутата Думы муниципального образования «Тугутуйское» в связи с утратой доверия (прилагается).</w:t>
      </w:r>
    </w:p>
    <w:p w:rsidR="00BE56F0" w:rsidRPr="00BE56F0" w:rsidRDefault="00BE56F0" w:rsidP="00BE56F0">
      <w:pPr>
        <w:spacing w:after="0" w:line="240" w:lineRule="auto"/>
        <w:ind w:firstLine="709"/>
        <w:jc w:val="both"/>
        <w:rPr>
          <w:rFonts w:ascii="Arial" w:hAnsi="Arial" w:cs="Arial"/>
          <w:sz w:val="24"/>
        </w:rPr>
      </w:pPr>
      <w:r w:rsidRPr="00BE56F0">
        <w:rPr>
          <w:rFonts w:ascii="Arial" w:hAnsi="Arial" w:cs="Arial"/>
          <w:sz w:val="24"/>
        </w:rPr>
        <w:t>2. Опубликовать настоящее решение в газете «Тугутуйский вестник» и разместить на официальном сайте администрации муниципального образования «Тугутуйское» в информационно-телекоммуникационной сети «Интернет».</w:t>
      </w:r>
    </w:p>
    <w:p w:rsidR="00BE56F0" w:rsidRPr="00BE56F0" w:rsidRDefault="00BE56F0" w:rsidP="00BE56F0">
      <w:pPr>
        <w:spacing w:after="0" w:line="240" w:lineRule="auto"/>
        <w:ind w:firstLine="709"/>
        <w:jc w:val="both"/>
        <w:rPr>
          <w:rFonts w:ascii="Arial" w:hAnsi="Arial" w:cs="Arial"/>
          <w:sz w:val="24"/>
        </w:rPr>
      </w:pPr>
      <w:r w:rsidRPr="00BE56F0">
        <w:rPr>
          <w:rFonts w:ascii="Arial" w:hAnsi="Arial" w:cs="Arial"/>
          <w:sz w:val="24"/>
        </w:rPr>
        <w:t>3. Настоящее решение вступает в силу через десять календарных дней после дня его официального опубликования.</w:t>
      </w:r>
    </w:p>
    <w:p w:rsidR="00BE56F0" w:rsidRPr="00BE56F0" w:rsidRDefault="00BE56F0" w:rsidP="00BE56F0">
      <w:pPr>
        <w:spacing w:after="0" w:line="240" w:lineRule="auto"/>
        <w:rPr>
          <w:rFonts w:ascii="Arial" w:hAnsi="Arial" w:cs="Arial"/>
        </w:rPr>
      </w:pPr>
    </w:p>
    <w:p w:rsidR="00BE56F0" w:rsidRPr="00BE56F0" w:rsidRDefault="00BE56F0" w:rsidP="00BE56F0">
      <w:pPr>
        <w:spacing w:after="0" w:line="240" w:lineRule="auto"/>
        <w:rPr>
          <w:rFonts w:ascii="Arial" w:hAnsi="Arial" w:cs="Arial"/>
        </w:rPr>
      </w:pPr>
    </w:p>
    <w:p w:rsidR="00BE56F0" w:rsidRPr="00BE56F0" w:rsidRDefault="00BE56F0" w:rsidP="00BE56F0">
      <w:pPr>
        <w:spacing w:after="0" w:line="240" w:lineRule="auto"/>
        <w:rPr>
          <w:rFonts w:ascii="Arial" w:hAnsi="Arial" w:cs="Arial"/>
        </w:rPr>
      </w:pPr>
      <w:r w:rsidRPr="00BE56F0">
        <w:rPr>
          <w:rFonts w:ascii="Arial" w:hAnsi="Arial" w:cs="Arial"/>
        </w:rPr>
        <w:t>Председатель Думы МО «Тугутуйское»</w:t>
      </w:r>
    </w:p>
    <w:p w:rsidR="00BE56F0" w:rsidRPr="00BE56F0" w:rsidRDefault="00BE56F0" w:rsidP="00BE56F0">
      <w:pPr>
        <w:spacing w:after="0" w:line="240" w:lineRule="auto"/>
        <w:rPr>
          <w:rFonts w:ascii="Arial" w:hAnsi="Arial" w:cs="Arial"/>
        </w:rPr>
      </w:pPr>
      <w:r w:rsidRPr="00BE56F0">
        <w:rPr>
          <w:rFonts w:ascii="Arial" w:hAnsi="Arial" w:cs="Arial"/>
        </w:rPr>
        <w:t>Глава муниципального образования «Тугутуйское»</w:t>
      </w:r>
    </w:p>
    <w:p w:rsidR="00BE56F0" w:rsidRPr="00BE56F0" w:rsidRDefault="00BE56F0" w:rsidP="00BE56F0">
      <w:pPr>
        <w:spacing w:after="0" w:line="240" w:lineRule="auto"/>
        <w:rPr>
          <w:rFonts w:ascii="Arial" w:hAnsi="Arial" w:cs="Arial"/>
        </w:rPr>
      </w:pPr>
      <w:r w:rsidRPr="00BE56F0">
        <w:rPr>
          <w:rFonts w:ascii="Arial" w:hAnsi="Arial" w:cs="Arial"/>
        </w:rPr>
        <w:t>П.А. Тарбеев</w:t>
      </w:r>
    </w:p>
    <w:p w:rsidR="00BE56F0" w:rsidRPr="00BE56F0" w:rsidRDefault="00BE56F0" w:rsidP="00BE56F0">
      <w:pPr>
        <w:spacing w:after="0" w:line="240" w:lineRule="auto"/>
        <w:rPr>
          <w:rFonts w:ascii="Arial" w:hAnsi="Arial" w:cs="Arial"/>
        </w:rPr>
      </w:pPr>
    </w:p>
    <w:p w:rsidR="00BE56F0" w:rsidRPr="00BE56F0" w:rsidRDefault="00BE56F0" w:rsidP="00BE56F0">
      <w:pPr>
        <w:spacing w:after="0" w:line="240" w:lineRule="auto"/>
        <w:jc w:val="right"/>
        <w:rPr>
          <w:rFonts w:ascii="Courier New" w:hAnsi="Courier New" w:cs="Courier New"/>
        </w:rPr>
      </w:pPr>
      <w:r w:rsidRPr="00BE56F0">
        <w:rPr>
          <w:rFonts w:ascii="Courier New" w:hAnsi="Courier New" w:cs="Courier New"/>
        </w:rPr>
        <w:t>УТВЕРЖДЕН</w:t>
      </w:r>
    </w:p>
    <w:p w:rsidR="00BE56F0" w:rsidRPr="00BE56F0" w:rsidRDefault="00BE56F0" w:rsidP="00BE56F0">
      <w:pPr>
        <w:spacing w:after="0" w:line="240" w:lineRule="auto"/>
        <w:ind w:firstLine="709"/>
        <w:jc w:val="right"/>
        <w:rPr>
          <w:rFonts w:ascii="Courier New" w:hAnsi="Courier New" w:cs="Courier New"/>
        </w:rPr>
      </w:pPr>
      <w:r w:rsidRPr="00BE56F0">
        <w:rPr>
          <w:rFonts w:ascii="Courier New" w:hAnsi="Courier New" w:cs="Courier New"/>
        </w:rPr>
        <w:t xml:space="preserve">решением Думы </w:t>
      </w:r>
      <w:r w:rsidR="00106D56">
        <w:rPr>
          <w:rFonts w:ascii="Courier New" w:hAnsi="Courier New" w:cs="Courier New"/>
        </w:rPr>
        <w:t>МО</w:t>
      </w:r>
      <w:r w:rsidRPr="00BE56F0">
        <w:rPr>
          <w:rFonts w:ascii="Courier New" w:hAnsi="Courier New" w:cs="Courier New"/>
        </w:rPr>
        <w:t xml:space="preserve"> «Тугутуйское»</w:t>
      </w:r>
    </w:p>
    <w:p w:rsidR="00BE56F0" w:rsidRPr="00BE56F0" w:rsidRDefault="00BE56F0" w:rsidP="00BE56F0">
      <w:pPr>
        <w:spacing w:after="0" w:line="240" w:lineRule="auto"/>
        <w:ind w:firstLine="709"/>
        <w:jc w:val="right"/>
        <w:rPr>
          <w:rFonts w:ascii="Courier New" w:hAnsi="Courier New" w:cs="Courier New"/>
        </w:rPr>
      </w:pPr>
      <w:r w:rsidRPr="00BE56F0">
        <w:rPr>
          <w:rFonts w:ascii="Courier New" w:hAnsi="Courier New" w:cs="Courier New"/>
        </w:rPr>
        <w:t>от «28» февраля 2019 г.№3</w:t>
      </w:r>
    </w:p>
    <w:p w:rsidR="00BE56F0" w:rsidRDefault="00BE56F0" w:rsidP="00BE56F0">
      <w:pPr>
        <w:spacing w:after="0" w:line="240" w:lineRule="auto"/>
        <w:ind w:firstLine="709"/>
        <w:jc w:val="both"/>
      </w:pPr>
    </w:p>
    <w:p w:rsidR="00BE56F0" w:rsidRPr="00BE56F0" w:rsidRDefault="00BE56F0" w:rsidP="00BE56F0">
      <w:pPr>
        <w:spacing w:after="0" w:line="240" w:lineRule="auto"/>
        <w:ind w:firstLine="709"/>
        <w:jc w:val="center"/>
        <w:rPr>
          <w:rFonts w:ascii="Arial" w:hAnsi="Arial" w:cs="Arial"/>
          <w:sz w:val="30"/>
          <w:szCs w:val="30"/>
        </w:rPr>
      </w:pPr>
      <w:r w:rsidRPr="00BE56F0">
        <w:rPr>
          <w:rFonts w:ascii="Arial" w:hAnsi="Arial" w:cs="Arial"/>
          <w:sz w:val="30"/>
          <w:szCs w:val="30"/>
        </w:rPr>
        <w:t>ПОРЯДОК ДОСРОЧНОГО ПРЕКРАЩЕНИЯ ПОЛНОМОЧИЙ ДЕПУТАТА ДУМЫ МУНИЦИПАЛЬ</w:t>
      </w:r>
      <w:bookmarkStart w:id="0" w:name="_GoBack"/>
      <w:bookmarkEnd w:id="0"/>
      <w:r w:rsidRPr="00BE56F0">
        <w:rPr>
          <w:rFonts w:ascii="Arial" w:hAnsi="Arial" w:cs="Arial"/>
          <w:sz w:val="30"/>
          <w:szCs w:val="30"/>
        </w:rPr>
        <w:t>НОГО ОБРАЗОВАНИЯ «ТУГУТУЙСКОЕ» В СВЯЗИ С УТРАТОЙ ДОВЕРИЯ</w:t>
      </w:r>
    </w:p>
    <w:p w:rsidR="00BE56F0" w:rsidRDefault="00BE56F0" w:rsidP="00BE56F0">
      <w:pPr>
        <w:spacing w:after="0" w:line="240" w:lineRule="auto"/>
        <w:ind w:firstLine="709"/>
        <w:jc w:val="both"/>
      </w:pP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 xml:space="preserve">1. Настоящий Порядок в соответствии с Федеральным законом от 25 декабря 2008 года №273-ФЗ «О противодействии коррупции» (далее – Федеральный закон №273-ФЗ), Федеральным законом от 6 октября 2003 года №131-ФЗ «Об общих </w:t>
      </w:r>
      <w:r w:rsidRPr="00BE56F0">
        <w:rPr>
          <w:rFonts w:ascii="Arial" w:hAnsi="Arial" w:cs="Arial"/>
          <w:sz w:val="24"/>
          <w:szCs w:val="24"/>
        </w:rPr>
        <w:lastRenderedPageBreak/>
        <w:t>принципах организации местного самоуправления в Российской Федерации» (далее – Федеральный закон №131-ФЗ), Уставом муниципального образования «Тугутуйское» устанавливает порядок досрочного прекращения полномочий депутата Думы муниципального образования «Тугутуйское» (далее – депутат) в связи с утратой доверия (далее – досрочное прекращение полномочий депутата).</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2. Досрочное прекращение полномочий депутата осуществляется в порядке, установленном статьей 40 Федерального закона №131-ФЗ, с учетом особенностей, предусмотренных настоящим Порядком.</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3. Решение Думы муниципального образования «Тугутуйское» (далее – представительный орган) о досрочном прекращении полномочий депутата, осуществляющего полномочия на постоянной основе, принимается при наличии случаев, предусмотренных частями 1 и 2 статьи 131 Федерального закона №273-ФЗ.</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Решение представительного органа о досрочном прекращении полномочий депутата, осуществляющего полномочия на непостоянной основе, принимается при наличии случаев, предусмотренных пунктами 1 и 2 части 1 и частью 2 статьи 131Федерального закона №273-ФЗ.</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4. Инициатива депутатов представительного органа о досрочном прекращении полномочий депутата выдвигается в случае поступления в представительный орган информации о наличии соответствующих случаев, предусмотренных частями 1,2 (за исключением случая представления депутатом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статьи 131 Федерального закона №273-ФЗ, представленной в письменном виде:</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5) общероссийскими и региональными средствами массовой информации.</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Информация анонимного характера не может служить основанием для выдвижения инициативы депутатов представительного органа о досрочном прекращении полномочий депутата.</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 xml:space="preserve">5. Инициатива Губернатора Иркутской области о досрочном прекращении полномочий депутата считается выдвинутой в случае поступления в </w:t>
      </w:r>
      <w:r w:rsidRPr="00BE56F0">
        <w:rPr>
          <w:rFonts w:ascii="Arial" w:hAnsi="Arial" w:cs="Arial"/>
          <w:sz w:val="24"/>
          <w:szCs w:val="24"/>
        </w:rPr>
        <w:lastRenderedPageBreak/>
        <w:t xml:space="preserve">представительный орган заявления Губернатора Иркутской области о досрочном прекращении полномочий депутата, предусмотренного частью 4 статьи 7 Закона Иркутской области от 7 ноября 2017 года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6. Инициатива депутатов представительного органа о досрочном прекращении полномочий депутата,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 Обращение вносится вместе с проектом решения представительного органа о досрочном прекращении полномочий депутата.</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заявление Губернатора Иркутской области в день их поступления в представительный орган (далее – день внесения), в соответствии с правилами делопроизводства, установленными в представительном органе.</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8. Депутат уведомляется представительным органом об инициативе депутатов представительного органа или Губернатора Иркутской области о досрочном прекращении его полномочий.</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 xml:space="preserve">Депутат уведомляется представительным органом путем направления копии обращения, копии заявления Губернатора Иркутской области через организацию почтовой связи. Депутат может быть уведомлен также путем вручения копии обращения, копии заявления Губернатора Иркутской области лично под подпись. </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 xml:space="preserve">Депутат уведомляется представительным органом не позднее дня, следующего за днем внесения обращения, заявления Губернатора Иркутской области в представительный орган. </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Направление (вручение) копии обращения, копии заявления Губернатора Иркутской области депутату обеспечивается уполномоченным должностным лицом.</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9. Уполномоченное должностное лицо не позднее рабочего дня, следующего за днем внесения обращения, заявления Губернатора Иркутской области, передает их на рассмотрение председателю представительного органа.</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10. Председатель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обращение, заявление Губернатора Иркутской области на предварительное рассмотрение в Комиссию по мандатам, регламенту и депутатской этике (далее – уполномоченный орган).</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11. Предварительное рассмотрение обращения, заявления Губернатора Иркутской области осуществляется уполномоченным органом в течение</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 xml:space="preserve">7 календарных дней со дня внесения обращения, заявления Губернатора Иркутской области в представительный орган в порядке, установленном муниципальным правовым актом, определяющим организацию работы представительного органа. </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 xml:space="preserve">При предварительном рассмотрении обращения, заявления Губернатора Иркутской области о досрочном прекращении полномочий депутата уполномоченный орган (его должностные лица) вправе запрашивать у депутата </w:t>
      </w:r>
      <w:r w:rsidRPr="00BE56F0">
        <w:rPr>
          <w:rFonts w:ascii="Arial" w:hAnsi="Arial" w:cs="Arial"/>
          <w:sz w:val="24"/>
          <w:szCs w:val="24"/>
        </w:rPr>
        <w:lastRenderedPageBreak/>
        <w:t>пояснения, проводить с ним беседу, а также 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12.Рассмотрение обращения, заявления Губернатора Иркутской области на заседании представительного органа осуществляется не позднее чем через 30 календарных дней со дня внесения обращения, заявления Губернатора Иркутской области в представительный орган, а если обращение, заявление Губернатора Иркутской области внесены в представительный орган в период между сессиями представительного органа, – не позднее чем через три месяца со дня внесения обращения, заявления Губернатора Иркутской области в представительный орган. В указанный срок входит срок предварительного рассмотрения обращения, заявления Губернатора Иркутской области.</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13. По результатам рассмотрения обращения, заявления Губернатора Иркутской области представительный орган принимает одно из следующих решений:</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1) решение о досрочном прекращении полномочий депутата;</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2) решение об отклонении обращения, заявления Губернатора Иркутской области.</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14. При принятии решения о досрочном прекращении депутата учитываются характер совершенного коррупционного правонарушения, обстоятельства, при которых оно совершено, соблюдение депутатом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15. При рассмотрении обращения, заявления Губернатора Иркутской области и принятии решения представительным органом должны быть обеспечены:</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1) получение депутатом уведомления о дате и месте проведения соответствующего заседания представительного органа, а также ознакомление с обращением, заявлением Губернатора Иркутской области и с проектом решения о досрочном прекращении его полномочий в срок не позднее 7 рабочих дней до даты соответствующего заседания представительного органа;</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2) предоставление возможности дать депутату объяснения по поводу обстоятельств, выдвигаемых в качестве основания для досрочного прекращения полномочий депутата.</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16. В решении о досрочном прекращении полномочий депутата в качестве основания досрочного прекращения полномочий указывается соответствующий случай, установленный частями 1, 2 статьи 131 Федерального закона №273-ФЗ.</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17. Основанием для отклонения обращения, заявления Губернатора Иркутской области является отсутствие факта коррупционного правонарушения, установленного частями 1, 2 статьи 131 Федерального закона №273-ФЗ.</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18. Решение представительного органа о досрочном прекращении полномочий депутата считается принятым, если за него проголосовало не менее двух третей от установленной численности депутатов представительного органа.</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19. Решение представительного органа муниципального образования о досрочном прекращении депутата подписывается председателем представительного органа.</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20. В случае, если депутат не согласен с решением представительного органа о досрочном прекращении его полномочий, он вправе в письменном виде изложить свое особое мнение.</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 xml:space="preserve">21. Уполномоченное должностное лицо вручает депутату, в отношении которого принято решение о досрочном прекращении его полномочий, копию </w:t>
      </w:r>
      <w:r w:rsidRPr="00BE56F0">
        <w:rPr>
          <w:rFonts w:ascii="Arial" w:hAnsi="Arial" w:cs="Arial"/>
          <w:sz w:val="24"/>
          <w:szCs w:val="24"/>
        </w:rPr>
        <w:lastRenderedPageBreak/>
        <w:t>указанного решения под подпись в течение 3 рабочих дней со дня принятия решения представительного органа.</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Если депутат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22. В случае, если инициатива депутатов представительного органа или Губернатора Иркутской области о досрочном прекращении полномочий депутата отклонена представительным органом, вопрос о досрочном прекращении полномочий депутата может быть вынесен на повторное рассмотрение 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23. Лицо, замещавшее должность депутата, вправе обжаловать решение о досрочном прекращении его полномочий в порядке, установленном законодательством.</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24. Решение представительного органа о досрочном прекращении полномочий депутата подлежит официальному опубликованию (обнародованию) не позднее чем через пять календарных дней со дня его принятия. В случае, если депутат в письменном виде изложил свое особое мнение по вопросу досрочного прекращения его полномочий, оно подлежит опубликованию (обнародованию) одновременно с указанным решением представительного органа.</w:t>
      </w:r>
    </w:p>
    <w:p w:rsidR="00BE56F0" w:rsidRPr="00BE56F0" w:rsidRDefault="00BE56F0" w:rsidP="00BE56F0">
      <w:pPr>
        <w:spacing w:after="0" w:line="240" w:lineRule="auto"/>
        <w:ind w:firstLine="709"/>
        <w:jc w:val="both"/>
        <w:rPr>
          <w:rFonts w:ascii="Arial" w:hAnsi="Arial" w:cs="Arial"/>
          <w:sz w:val="24"/>
          <w:szCs w:val="24"/>
        </w:rPr>
      </w:pPr>
      <w:r w:rsidRPr="00BE56F0">
        <w:rPr>
          <w:rFonts w:ascii="Arial" w:hAnsi="Arial" w:cs="Arial"/>
          <w:sz w:val="24"/>
          <w:szCs w:val="24"/>
        </w:rPr>
        <w:t>25. Сведения о применении к депутату взыскания в виде досрочного прекращения полномочий в связи с утратой доверия за совершение коррупционного правонарушения, установленного частями 1, 2 статьи 131 Федерального закона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
    <w:p w:rsidR="00BF552B" w:rsidRPr="00BE56F0" w:rsidRDefault="00BF552B" w:rsidP="00BE56F0">
      <w:pPr>
        <w:spacing w:after="0" w:line="240" w:lineRule="auto"/>
        <w:ind w:firstLine="709"/>
        <w:jc w:val="both"/>
        <w:rPr>
          <w:rFonts w:ascii="Arial" w:hAnsi="Arial" w:cs="Arial"/>
          <w:sz w:val="24"/>
          <w:szCs w:val="24"/>
        </w:rPr>
      </w:pPr>
    </w:p>
    <w:sectPr w:rsidR="00BF552B" w:rsidRPr="00BE56F0" w:rsidSect="00CA5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F0"/>
    <w:rsid w:val="00106D56"/>
    <w:rsid w:val="00BE56F0"/>
    <w:rsid w:val="00BF552B"/>
    <w:rsid w:val="00CA5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DAA0"/>
  <w15:chartTrackingRefBased/>
  <w15:docId w15:val="{49945811-799A-48CE-8142-49F8FA84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D5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6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1967</Words>
  <Characters>11215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2019-03-05T03:53:00Z</cp:lastPrinted>
  <dcterms:created xsi:type="dcterms:W3CDTF">2019-03-05T04:04:00Z</dcterms:created>
  <dcterms:modified xsi:type="dcterms:W3CDTF">2019-03-05T04:04:00Z</dcterms:modified>
</cp:coreProperties>
</file>