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F4" w:rsidRPr="00FB474F" w:rsidRDefault="009403F4" w:rsidP="009403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03F4" w:rsidRPr="009403F4" w:rsidRDefault="009403F4" w:rsidP="009403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03F4">
        <w:rPr>
          <w:rFonts w:ascii="Times New Roman" w:hAnsi="Times New Roman" w:cs="Times New Roman"/>
          <w:b/>
          <w:bCs/>
          <w:sz w:val="26"/>
          <w:szCs w:val="26"/>
        </w:rPr>
        <w:t xml:space="preserve">При оформлении платежных документов необходимо </w:t>
      </w:r>
      <w:r>
        <w:rPr>
          <w:rFonts w:ascii="Times New Roman" w:hAnsi="Times New Roman" w:cs="Times New Roman"/>
          <w:b/>
          <w:bCs/>
          <w:sz w:val="26"/>
          <w:szCs w:val="26"/>
        </w:rPr>
        <w:t>правильно</w:t>
      </w:r>
      <w:r w:rsidRPr="009403F4">
        <w:rPr>
          <w:rFonts w:ascii="Times New Roman" w:hAnsi="Times New Roman" w:cs="Times New Roman"/>
          <w:b/>
          <w:bCs/>
          <w:sz w:val="26"/>
          <w:szCs w:val="26"/>
        </w:rPr>
        <w:t xml:space="preserve"> указа</w:t>
      </w:r>
      <w:r>
        <w:rPr>
          <w:rFonts w:ascii="Times New Roman" w:hAnsi="Times New Roman" w:cs="Times New Roman"/>
          <w:b/>
          <w:bCs/>
          <w:sz w:val="26"/>
          <w:szCs w:val="26"/>
        </w:rPr>
        <w:t>ть</w:t>
      </w:r>
      <w:r w:rsidRPr="009403F4">
        <w:rPr>
          <w:rFonts w:ascii="Times New Roman" w:hAnsi="Times New Roman" w:cs="Times New Roman"/>
          <w:b/>
          <w:bCs/>
          <w:sz w:val="26"/>
          <w:szCs w:val="26"/>
        </w:rPr>
        <w:t xml:space="preserve"> статус налогоплательщика</w:t>
      </w:r>
    </w:p>
    <w:p w:rsidR="009403F4" w:rsidRDefault="009403F4" w:rsidP="009403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0D77" w:rsidRDefault="00D30D77" w:rsidP="00940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A8">
        <w:rPr>
          <w:rFonts w:ascii="Times New Roman" w:hAnsi="Times New Roman" w:cs="Times New Roman"/>
          <w:bCs/>
          <w:sz w:val="26"/>
          <w:szCs w:val="26"/>
        </w:rPr>
        <w:t xml:space="preserve">При оформлении платежного документа для осуществления единого налогового платежа в поле 101 </w:t>
      </w:r>
      <w:r w:rsidRPr="00672CA8">
        <w:rPr>
          <w:rFonts w:ascii="Times New Roman" w:hAnsi="Times New Roman" w:cs="Times New Roman"/>
          <w:sz w:val="26"/>
          <w:szCs w:val="26"/>
        </w:rPr>
        <w:t xml:space="preserve">как организации, так и индивидуальному предпринимателю (физическому лицу) необходимо указать статус налогоплательщика </w:t>
      </w:r>
      <w:r w:rsidRPr="00672CA8">
        <w:rPr>
          <w:rFonts w:ascii="Times New Roman" w:hAnsi="Times New Roman" w:cs="Times New Roman"/>
          <w:bCs/>
          <w:sz w:val="26"/>
          <w:szCs w:val="26"/>
        </w:rPr>
        <w:t>«01».</w:t>
      </w:r>
      <w:r w:rsidRPr="00672CA8">
        <w:rPr>
          <w:rFonts w:ascii="Times New Roman" w:hAnsi="Times New Roman" w:cs="Times New Roman"/>
          <w:sz w:val="26"/>
          <w:szCs w:val="26"/>
        </w:rPr>
        <w:t xml:space="preserve"> </w:t>
      </w:r>
      <w:r w:rsidR="00D07BA5">
        <w:rPr>
          <w:rStyle w:val="a4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Указывать КПП в поле 102 </w:t>
      </w:r>
      <w:r w:rsidRPr="00672CA8">
        <w:rPr>
          <w:rFonts w:ascii="Times New Roman" w:hAnsi="Times New Roman" w:cs="Times New Roman"/>
          <w:sz w:val="26"/>
          <w:szCs w:val="26"/>
        </w:rPr>
        <w:t xml:space="preserve">необходимо только иностранным организациям с несколькими филиалами. В остальных случаях нужно указывать ноль. По желанию вместо нуля можно указать КПП плательщика (головной организации). </w:t>
      </w:r>
      <w:hyperlink r:id="rId6" w:history="1">
        <w:r w:rsidRPr="00672CA8">
          <w:rPr>
            <w:rFonts w:ascii="Times New Roman" w:hAnsi="Times New Roman" w:cs="Times New Roman"/>
            <w:sz w:val="26"/>
            <w:szCs w:val="26"/>
          </w:rPr>
          <w:t xml:space="preserve"> В поле</w:t>
        </w:r>
        <w:r w:rsidRPr="00672CA8">
          <w:rPr>
            <w:rFonts w:ascii="Times New Roman" w:hAnsi="Times New Roman" w:cs="Times New Roman"/>
            <w:bCs/>
            <w:sz w:val="26"/>
            <w:szCs w:val="26"/>
          </w:rPr>
          <w:t xml:space="preserve"> 104</w:t>
        </w:r>
      </w:hyperlink>
      <w:r w:rsidRPr="00672C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2CA8">
        <w:rPr>
          <w:rFonts w:ascii="Times New Roman" w:hAnsi="Times New Roman" w:cs="Times New Roman"/>
          <w:sz w:val="26"/>
          <w:szCs w:val="26"/>
        </w:rPr>
        <w:t xml:space="preserve">отражается  </w:t>
      </w:r>
      <w:hyperlink r:id="rId7" w:history="1">
        <w:r w:rsidRPr="00672CA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КБК единого налогового платежа </w:t>
        </w:r>
      </w:hyperlink>
      <w:r w:rsidRPr="00672CA8">
        <w:rPr>
          <w:rFonts w:ascii="Times New Roman" w:hAnsi="Times New Roman" w:cs="Times New Roman"/>
          <w:sz w:val="26"/>
          <w:szCs w:val="26"/>
        </w:rPr>
        <w:t xml:space="preserve">(20 цифр) - </w:t>
      </w:r>
      <w:r w:rsidRPr="00672CA8">
        <w:rPr>
          <w:rFonts w:ascii="Times New Roman" w:hAnsi="Times New Roman" w:cs="Times New Roman"/>
          <w:bCs/>
          <w:sz w:val="26"/>
          <w:szCs w:val="26"/>
        </w:rPr>
        <w:t>1820106120010000510</w:t>
      </w:r>
      <w:r w:rsidRPr="00672CA8">
        <w:rPr>
          <w:rFonts w:ascii="Times New Roman" w:hAnsi="Times New Roman" w:cs="Times New Roman"/>
          <w:sz w:val="26"/>
          <w:szCs w:val="26"/>
        </w:rPr>
        <w:t>. В поле</w:t>
      </w:r>
      <w:r w:rsidRPr="00672C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7BA5">
        <w:rPr>
          <w:rFonts w:ascii="Times New Roman" w:hAnsi="Times New Roman" w:cs="Times New Roman"/>
          <w:sz w:val="26"/>
          <w:szCs w:val="26"/>
        </w:rPr>
        <w:t>«</w:t>
      </w:r>
      <w:r w:rsidRPr="00672CA8">
        <w:rPr>
          <w:rFonts w:ascii="Times New Roman" w:hAnsi="Times New Roman" w:cs="Times New Roman"/>
          <w:sz w:val="26"/>
          <w:szCs w:val="26"/>
        </w:rPr>
        <w:t>ОКТМО</w:t>
      </w:r>
      <w:r w:rsidR="00D07BA5">
        <w:rPr>
          <w:rFonts w:ascii="Times New Roman" w:hAnsi="Times New Roman" w:cs="Times New Roman"/>
          <w:sz w:val="26"/>
          <w:szCs w:val="26"/>
        </w:rPr>
        <w:t>»</w:t>
      </w:r>
      <w:r w:rsidRPr="00672CA8">
        <w:rPr>
          <w:rFonts w:ascii="Times New Roman" w:hAnsi="Times New Roman" w:cs="Times New Roman"/>
          <w:sz w:val="26"/>
          <w:szCs w:val="26"/>
        </w:rPr>
        <w:t xml:space="preserve"> платежного поручения необходимо указать ноль </w:t>
      </w:r>
      <w:r w:rsidRPr="00672CA8">
        <w:rPr>
          <w:rFonts w:ascii="Times New Roman" w:hAnsi="Times New Roman" w:cs="Times New Roman"/>
          <w:bCs/>
          <w:sz w:val="26"/>
          <w:szCs w:val="26"/>
        </w:rPr>
        <w:t>(«0»</w:t>
      </w:r>
      <w:r w:rsidRPr="00672CA8">
        <w:rPr>
          <w:rFonts w:ascii="Times New Roman" w:hAnsi="Times New Roman" w:cs="Times New Roman"/>
          <w:sz w:val="26"/>
          <w:szCs w:val="26"/>
        </w:rPr>
        <w:t>).</w:t>
      </w:r>
    </w:p>
    <w:p w:rsidR="00D07BA5" w:rsidRDefault="00D07BA5" w:rsidP="009403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7BA5" w:rsidRDefault="00D07BA5" w:rsidP="009403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2CA8">
        <w:rPr>
          <w:rFonts w:ascii="Times New Roman" w:hAnsi="Times New Roman" w:cs="Times New Roman"/>
          <w:bCs/>
          <w:sz w:val="26"/>
          <w:szCs w:val="26"/>
        </w:rPr>
        <w:t>В 2023 году вместо уведомления можно оформить платежное поручение – распоряжение.</w:t>
      </w:r>
      <w:r w:rsidRPr="00672CA8">
        <w:rPr>
          <w:rFonts w:ascii="Times New Roman" w:hAnsi="Times New Roman" w:cs="Times New Roman"/>
          <w:sz w:val="26"/>
          <w:szCs w:val="26"/>
        </w:rPr>
        <w:t xml:space="preserve"> Тогда в </w:t>
      </w:r>
      <w:r w:rsidRPr="00672CA8">
        <w:rPr>
          <w:rFonts w:ascii="Times New Roman" w:hAnsi="Times New Roman" w:cs="Times New Roman"/>
          <w:bCs/>
          <w:sz w:val="26"/>
          <w:szCs w:val="26"/>
        </w:rPr>
        <w:t xml:space="preserve">поле 101 </w:t>
      </w:r>
      <w:r w:rsidRPr="00672CA8">
        <w:rPr>
          <w:rFonts w:ascii="Times New Roman" w:hAnsi="Times New Roman" w:cs="Times New Roman"/>
          <w:sz w:val="26"/>
          <w:szCs w:val="26"/>
        </w:rPr>
        <w:t xml:space="preserve">как организации, так и индивидуальному предпринимателю необходимо указать статус </w:t>
      </w:r>
      <w:r w:rsidRPr="00672CA8">
        <w:rPr>
          <w:rFonts w:ascii="Times New Roman" w:hAnsi="Times New Roman" w:cs="Times New Roman"/>
          <w:bCs/>
          <w:sz w:val="26"/>
          <w:szCs w:val="26"/>
        </w:rPr>
        <w:t>«02».</w:t>
      </w:r>
    </w:p>
    <w:p w:rsidR="00D07BA5" w:rsidRPr="00672CA8" w:rsidRDefault="00D07BA5" w:rsidP="00940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BA5" w:rsidRPr="00672CA8" w:rsidRDefault="00D07BA5" w:rsidP="00940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2CA8">
        <w:rPr>
          <w:rFonts w:ascii="Times New Roman" w:hAnsi="Times New Roman" w:cs="Times New Roman"/>
          <w:bCs/>
          <w:sz w:val="26"/>
          <w:szCs w:val="26"/>
        </w:rPr>
        <w:t>При оформлени</w:t>
      </w:r>
      <w:r w:rsidR="006B5270">
        <w:rPr>
          <w:rFonts w:ascii="Times New Roman" w:hAnsi="Times New Roman" w:cs="Times New Roman"/>
          <w:bCs/>
          <w:sz w:val="26"/>
          <w:szCs w:val="26"/>
        </w:rPr>
        <w:t>и</w:t>
      </w:r>
      <w:r w:rsidRPr="00672CA8">
        <w:rPr>
          <w:rFonts w:ascii="Times New Roman" w:hAnsi="Times New Roman" w:cs="Times New Roman"/>
          <w:bCs/>
          <w:sz w:val="26"/>
          <w:szCs w:val="26"/>
        </w:rPr>
        <w:t xml:space="preserve"> платежного документа по налогам, не входящим в состав ЕНС, в</w:t>
      </w:r>
      <w:r w:rsidRPr="00672CA8">
        <w:rPr>
          <w:rFonts w:ascii="Times New Roman" w:hAnsi="Times New Roman" w:cs="Times New Roman"/>
          <w:sz w:val="26"/>
          <w:szCs w:val="26"/>
        </w:rPr>
        <w:t xml:space="preserve"> </w:t>
      </w:r>
      <w:r w:rsidRPr="00672CA8">
        <w:rPr>
          <w:rFonts w:ascii="Times New Roman" w:hAnsi="Times New Roman" w:cs="Times New Roman"/>
          <w:bCs/>
          <w:sz w:val="26"/>
          <w:szCs w:val="26"/>
        </w:rPr>
        <w:t xml:space="preserve">поле 101 </w:t>
      </w:r>
      <w:r w:rsidRPr="00672CA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2CA8">
        <w:rPr>
          <w:rFonts w:ascii="Times New Roman" w:hAnsi="Times New Roman" w:cs="Times New Roman"/>
          <w:sz w:val="26"/>
          <w:szCs w:val="26"/>
        </w:rPr>
        <w:t xml:space="preserve">как организации, так и индивидуальному предпринимателю (физическому лицу) необходимо </w:t>
      </w:r>
      <w:r w:rsidR="004F4924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672CA8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>ыва</w:t>
      </w:r>
      <w:r w:rsidRPr="00672CA8">
        <w:rPr>
          <w:rFonts w:ascii="Times New Roman" w:hAnsi="Times New Roman" w:cs="Times New Roman"/>
          <w:sz w:val="26"/>
          <w:szCs w:val="26"/>
        </w:rPr>
        <w:t xml:space="preserve">ть статус </w:t>
      </w:r>
      <w:r w:rsidRPr="00672CA8">
        <w:rPr>
          <w:rFonts w:ascii="Times New Roman" w:hAnsi="Times New Roman" w:cs="Times New Roman"/>
          <w:bCs/>
          <w:sz w:val="26"/>
          <w:szCs w:val="26"/>
        </w:rPr>
        <w:t>«01».</w:t>
      </w:r>
      <w:r w:rsidRPr="00672C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BA5" w:rsidRPr="00672CA8" w:rsidRDefault="00D07BA5" w:rsidP="00940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0D77" w:rsidRPr="00672CA8" w:rsidRDefault="00D07BA5" w:rsidP="0094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рассказали с</w:t>
      </w:r>
      <w:r w:rsidR="00184AD3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пециалисты </w:t>
      </w:r>
      <w:r w:rsidR="00D30D77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ИФНС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16 по Иркутской области. Н</w:t>
      </w:r>
      <w:r w:rsidR="00D30D77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алогоплательщикам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пояснили</w:t>
      </w:r>
      <w:r w:rsidR="00184AD3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D30D77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января </w:t>
      </w:r>
      <w:r w:rsidR="00184AD3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D30D77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84AD3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часть налогов уплачивается единым налоговым платежом. Плюсы подобного порядка уплаты, в первую очередь, в едином сроке уплаты для всех налогов – 28 число месяца, следующего за отчет</w:t>
      </w:r>
      <w:bookmarkStart w:id="0" w:name="_GoBack"/>
      <w:bookmarkEnd w:id="0"/>
      <w:r w:rsidR="00184AD3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периодом. Исключение составляет НДФЛ за работников: срок уплаты  налога за период с 23-го числа прошлого месяца по 22-е число текущего месяца – 28-е число текущего месяца, за период с 1 января по 22 января – срок уплаты 28 января; за период с 23 декабря по 31 декабря – срок уплаты последний рабочий день года. </w:t>
      </w:r>
    </w:p>
    <w:p w:rsidR="00D30D77" w:rsidRPr="00672CA8" w:rsidRDefault="00D30D77" w:rsidP="0094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AD3" w:rsidRDefault="00672CA8" w:rsidP="0094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Теперь в</w:t>
      </w:r>
      <w:r w:rsidR="00184AD3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нескольких платежных документов можно оформить одну платежку на общую сумму, подлежащую уплате.</w:t>
      </w:r>
      <w:r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 с</w:t>
      </w:r>
      <w:r w:rsidR="00184AD3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ократилось количество заполняемых в платежке реквизитов (ИНН плательщика, </w:t>
      </w:r>
      <w:r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84AD3" w:rsidRPr="00672CA8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аименование плательщика, сумма)</w:t>
      </w:r>
      <w:r w:rsidR="00D07B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7BA5" w:rsidRDefault="00D07BA5" w:rsidP="0094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AD3" w:rsidRPr="00672CA8" w:rsidRDefault="00D07BA5" w:rsidP="009403F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 на возникающие вопросы</w:t>
      </w:r>
      <w:r w:rsidR="00940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найти на промостранице «</w:t>
      </w:r>
      <w:r w:rsidR="009403F4" w:rsidRPr="009403F4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ЕНС</w:t>
      </w:r>
      <w:r w:rsidR="009403F4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сайте ФНС России. Справки по телефону справочной службы: 8-800-222-22-22.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7BA5" w:rsidRPr="00672CA8" w:rsidRDefault="00D07BA5" w:rsidP="009403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03F4" w:rsidRPr="0033623C" w:rsidRDefault="006B5270" w:rsidP="009403F4">
      <w:pPr>
        <w:spacing w:after="0" w:line="240" w:lineRule="auto"/>
        <w:rPr>
          <w:rFonts w:ascii="Times New Roman" w:hAnsi="Times New Roman"/>
          <w:color w:val="0070C0"/>
          <w:sz w:val="26"/>
          <w:szCs w:val="26"/>
        </w:rPr>
      </w:pPr>
      <w:hyperlink r:id="rId8" w:history="1">
        <w:r w:rsidR="009403F4" w:rsidRPr="0033623C">
          <w:rPr>
            <w:rFonts w:ascii="Times New Roman" w:hAnsi="Times New Roman"/>
            <w:color w:val="0070C0"/>
            <w:sz w:val="26"/>
          </w:rPr>
          <w:t>https://www.nalog.gov.ru/rn38/ens/</w:t>
        </w:r>
      </w:hyperlink>
    </w:p>
    <w:p w:rsidR="009403F4" w:rsidRDefault="009403F4" w:rsidP="009403F4">
      <w:pPr>
        <w:rPr>
          <w:rFonts w:ascii="Times New Roman" w:hAnsi="Times New Roman"/>
          <w:sz w:val="26"/>
          <w:szCs w:val="26"/>
          <w:highlight w:val="white"/>
        </w:rPr>
      </w:pPr>
    </w:p>
    <w:p w:rsidR="009403F4" w:rsidRDefault="009403F4" w:rsidP="009403F4">
      <w:pPr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</w:p>
    <w:p w:rsidR="009403F4" w:rsidRDefault="009403F4" w:rsidP="009403F4">
      <w:pPr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</w:p>
    <w:sectPr w:rsidR="009403F4" w:rsidSect="009403F4">
      <w:pgSz w:w="11906" w:h="16838"/>
      <w:pgMar w:top="1560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B46"/>
    <w:multiLevelType w:val="hybridMultilevel"/>
    <w:tmpl w:val="10B68202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2FDD6745"/>
    <w:multiLevelType w:val="hybridMultilevel"/>
    <w:tmpl w:val="22522930"/>
    <w:lvl w:ilvl="0" w:tplc="744E6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9AC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80C8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620F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820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038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80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E4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60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9D71358"/>
    <w:multiLevelType w:val="hybridMultilevel"/>
    <w:tmpl w:val="8454156C"/>
    <w:lvl w:ilvl="0" w:tplc="1CB24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0DD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297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E1B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AA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E64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EEB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8E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EA41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B5A0A21"/>
    <w:multiLevelType w:val="hybridMultilevel"/>
    <w:tmpl w:val="715443E8"/>
    <w:lvl w:ilvl="0" w:tplc="A740B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049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DC9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86F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886E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C76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E29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079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89F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8A295E"/>
    <w:multiLevelType w:val="hybridMultilevel"/>
    <w:tmpl w:val="5D3A070A"/>
    <w:lvl w:ilvl="0" w:tplc="88B04C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4BC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BEFC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EC7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C1A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814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01C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24C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4B6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D3"/>
    <w:rsid w:val="0006167C"/>
    <w:rsid w:val="00184AD3"/>
    <w:rsid w:val="00434FC4"/>
    <w:rsid w:val="004F4924"/>
    <w:rsid w:val="00672CA8"/>
    <w:rsid w:val="006B5270"/>
    <w:rsid w:val="00931230"/>
    <w:rsid w:val="009403F4"/>
    <w:rsid w:val="00BF5E60"/>
    <w:rsid w:val="00D07BA5"/>
    <w:rsid w:val="00D30D77"/>
    <w:rsid w:val="00E3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D3"/>
  </w:style>
  <w:style w:type="paragraph" w:styleId="1">
    <w:name w:val="heading 1"/>
    <w:next w:val="a"/>
    <w:link w:val="10"/>
    <w:uiPriority w:val="9"/>
    <w:qFormat/>
    <w:rsid w:val="009403F4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403F4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A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4A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7B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3F4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03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D3"/>
  </w:style>
  <w:style w:type="paragraph" w:styleId="1">
    <w:name w:val="heading 1"/>
    <w:next w:val="a"/>
    <w:link w:val="10"/>
    <w:uiPriority w:val="9"/>
    <w:qFormat/>
    <w:rsid w:val="009403F4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9403F4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A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4A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7B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3F4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03F4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8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8/e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CA58C885FCCA35691DBE1A9CB123C658B6F531EF3262B3AB46CF6F8ADE06D76F477334954CADDA94495972842H8B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A58C885FCCA35691DBFDAAD5123C658A625E17F1212B3AB46CF6F8ADE06D76E6776B4554CCC5A84680C17904DFB268EEAD18130CD333A0HEB2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Тумурхонова Любовь Романовна</cp:lastModifiedBy>
  <cp:revision>2</cp:revision>
  <dcterms:created xsi:type="dcterms:W3CDTF">2023-03-06T09:20:00Z</dcterms:created>
  <dcterms:modified xsi:type="dcterms:W3CDTF">2023-03-06T09:20:00Z</dcterms:modified>
</cp:coreProperties>
</file>