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D2" w:rsidRPr="00262CFA" w:rsidRDefault="00C936EE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11.01.2021 №3</w:t>
      </w: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РАЙОН</w:t>
      </w: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«ТУГУТУЙСКОЕ»</w:t>
      </w: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1230D2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5265CE" w:rsidRPr="00262CFA" w:rsidRDefault="005265CE" w:rsidP="001230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62CFA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Об утверждении </w:t>
      </w:r>
      <w:r w:rsidRPr="00262CF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ПОЛОЖЕНИЯ О СООБЩЕНИИ МУНИЦИПАЛЬНЫМИ СЛУЖАЩИМИ </w:t>
      </w:r>
      <w:r w:rsidRPr="00262CFA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администрации</w:t>
      </w:r>
      <w:r w:rsidRPr="00262CFA">
        <w:rPr>
          <w:rFonts w:ascii="Arial" w:eastAsia="Times New Roman" w:hAnsi="Arial" w:cs="Arial"/>
          <w:caps/>
          <w:sz w:val="32"/>
          <w:szCs w:val="24"/>
          <w:lang w:eastAsia="ru-RU"/>
        </w:rPr>
        <w:t xml:space="preserve"> </w:t>
      </w:r>
      <w:r w:rsidRPr="00262CFA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муниципального образования «ТУГУТУЙСКОЕ»</w:t>
      </w:r>
      <w:r w:rsidRPr="00262CF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230D2" w:rsidRPr="00262CFA" w:rsidRDefault="001230D2" w:rsidP="001230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265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2 марта 2007 года №25-ФЗ «О муниципальной службе в Российской Федерации»,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№131-ФЗ «Об общих принципах организации органов местного самоуправления в Российской Федерации»,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Уставом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62CF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Положение о сообщении муниципальными служащими 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5265CE">
        <w:rPr>
          <w:rFonts w:ascii="Arial" w:eastAsia="Times New Roman" w:hAnsi="Arial" w:cs="Arial"/>
          <w:sz w:val="24"/>
          <w:szCs w:val="24"/>
          <w:lang w:eastAsia="ru-RU"/>
        </w:rPr>
        <w:t>ьного образования «Тугутуйское»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Постановление от 04.07.2014 №35 «Об утверждении Положения о порядке сообщения Главой администрации муниципального образования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«Тугутуйское», муниципальными служащими, служащими администрации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="005265CE">
        <w:rPr>
          <w:rFonts w:ascii="Arial" w:eastAsia="Times New Roman" w:hAnsi="Arial" w:cs="Arial"/>
          <w:sz w:val="24"/>
          <w:szCs w:val="24"/>
          <w:lang w:eastAsia="ru-RU"/>
        </w:rPr>
        <w:t>«Тугутуйское»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(выкупе) и зачисления средств, вырученных от его реализации.» отменить.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Опубликовать настоящее постановление в газете </w:t>
      </w:r>
      <w:r w:rsidRPr="00262C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«Тугутуйский вестник»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МО «Тугутуйское» в информационно-телекоммуникационной сети «Интернет»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4.Настоящее постановление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5265CE" w:rsidRDefault="005265CE" w:rsidP="00123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5CE" w:rsidRDefault="005265CE" w:rsidP="00123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62CFA">
        <w:rPr>
          <w:rFonts w:ascii="Arial" w:eastAsia="Times New Roman" w:hAnsi="Arial" w:cs="Arial"/>
          <w:sz w:val="24"/>
          <w:szCs w:val="24"/>
          <w:lang w:eastAsia="ru-RU"/>
        </w:rPr>
        <w:t>Глава МО «Тугутуйское»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П.А. Тарбеев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5265CE" w:rsidRDefault="001230D2" w:rsidP="001230D2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caps/>
          <w:szCs w:val="24"/>
          <w:lang w:eastAsia="ru-RU"/>
        </w:rPr>
      </w:pPr>
      <w:r w:rsidRPr="005265CE">
        <w:rPr>
          <w:rFonts w:ascii="Courier New" w:eastAsia="Times New Roman" w:hAnsi="Courier New" w:cs="Courier New"/>
          <w:caps/>
          <w:szCs w:val="24"/>
          <w:lang w:eastAsia="ru-RU"/>
        </w:rPr>
        <w:t>утвержденО</w:t>
      </w:r>
    </w:p>
    <w:p w:rsidR="001230D2" w:rsidRPr="005265CE" w:rsidRDefault="001230D2" w:rsidP="001230D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Cs w:val="24"/>
          <w:lang w:eastAsia="ru-RU"/>
        </w:rPr>
      </w:pPr>
      <w:r w:rsidRPr="005265CE">
        <w:rPr>
          <w:rFonts w:ascii="Courier New" w:eastAsia="Times New Roman" w:hAnsi="Courier New" w:cs="Courier New"/>
          <w:szCs w:val="24"/>
          <w:lang w:eastAsia="ru-RU"/>
        </w:rPr>
        <w:t>постановлением</w:t>
      </w:r>
      <w:r w:rsidRPr="005265CE">
        <w:rPr>
          <w:rFonts w:ascii="Courier New" w:eastAsia="Times New Roman" w:hAnsi="Courier New" w:cs="Courier New"/>
          <w:color w:val="FF0000"/>
          <w:szCs w:val="24"/>
          <w:lang w:eastAsia="ru-RU"/>
        </w:rPr>
        <w:t xml:space="preserve"> </w:t>
      </w:r>
      <w:r w:rsidRPr="005265CE">
        <w:rPr>
          <w:rFonts w:ascii="Courier New" w:eastAsia="Times New Roman" w:hAnsi="Courier New" w:cs="Courier New"/>
          <w:szCs w:val="24"/>
          <w:lang w:eastAsia="ru-RU"/>
        </w:rPr>
        <w:t>администрации</w:t>
      </w:r>
    </w:p>
    <w:p w:rsidR="001230D2" w:rsidRPr="005265CE" w:rsidRDefault="001230D2" w:rsidP="001230D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265CE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«Тугутуйское»</w:t>
      </w:r>
    </w:p>
    <w:p w:rsidR="001230D2" w:rsidRPr="005265CE" w:rsidRDefault="001230D2" w:rsidP="001230D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265CE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C936EE" w:rsidRPr="005265CE">
        <w:rPr>
          <w:rFonts w:ascii="Courier New" w:eastAsia="Times New Roman" w:hAnsi="Courier New" w:cs="Courier New"/>
          <w:szCs w:val="24"/>
          <w:lang w:eastAsia="ru-RU"/>
        </w:rPr>
        <w:t>11.01.2021</w:t>
      </w:r>
      <w:r w:rsidRPr="005265CE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C936EE" w:rsidRPr="005265CE">
        <w:rPr>
          <w:rFonts w:ascii="Courier New" w:eastAsia="Times New Roman" w:hAnsi="Courier New" w:cs="Courier New"/>
          <w:szCs w:val="24"/>
          <w:lang w:eastAsia="ru-RU"/>
        </w:rPr>
        <w:t>3</w:t>
      </w:r>
    </w:p>
    <w:p w:rsidR="001230D2" w:rsidRPr="00262CFA" w:rsidRDefault="001230D2" w:rsidP="001230D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262CFA" w:rsidRDefault="001230D2" w:rsidP="001230D2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262CF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262CFA">
        <w:rPr>
          <w:rFonts w:ascii="Arial" w:eastAsia="Times New Roman" w:hAnsi="Arial" w:cs="Arial"/>
          <w:caps/>
          <w:sz w:val="30"/>
          <w:szCs w:val="30"/>
          <w:lang w:eastAsia="ru-RU"/>
        </w:rPr>
        <w:t>администрации муниципального образования «ТУГУТУЙСКОЕ»</w:t>
      </w:r>
      <w:r w:rsidRPr="00262CFA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230D2" w:rsidRPr="00262CFA" w:rsidRDefault="001230D2" w:rsidP="001230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2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№25-ФЗ «О муниципальной службе в Российской Федерации» определяет порядок сообщения муниципальными служащими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2) муниципальный служащий – муниципальный служащий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«Тугутуйское», представителем нанимателя (работодателем) которого является глава муниципального образования «Тугутуйское»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3) уполномоченный орган – специалист администрации муниципального образования «Тугутуйское», определенный главой муниципального образования «Тугутуйское» ответственным за  реализацию настоящего Положения.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№10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6. Уведомление составляется по форме согласно приложению №1.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№2.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10. К уведомлению прилагаются: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2) описание подарка;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уполномоченным органом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определенному главой муниципального образования ответственному лицу администрации муниципального образования «Тугутуйское».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Журнал учета должен быть пронумерован, прошнурован и скреплен печатью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администрации муниципального образования «Тугутуйское» (далее – комиссия по поступлению и выбытию активов).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в финансовый отдел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муниципального образования «Тугутуйское»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17. Финансовый отдел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18. Финансовый отдел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администрацией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с учетом решения комиссии по поступлению и выбытию активов о целесообразности использования подарка.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со дня его принятия направляется на утверждение главе муниципального образования «Тугутуйское»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23. О принятом решении комиссия по поступлению и выбытию активов в письменной форме уведомляет финансовый отдел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 в течение 3 рабочих дней со дня утверждения соответствующего решения главой муниципального образования «Тугутуйское»</w:t>
      </w: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24. В случае нецелесообразности использования подарка </w:t>
      </w:r>
      <w:r w:rsidRPr="00262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«Тугутуйское», а также в случае, если подарок не выкуплен муниципальным служащим, главой муниципального образования «Тугутуйское»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1230D2" w:rsidRPr="00262CFA" w:rsidRDefault="001230D2" w:rsidP="001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936EE" w:rsidRDefault="00C936EE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>Приложение №1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>к Положению о сообщении муниципальными служащими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bCs/>
          <w:lang w:eastAsia="ru-RU"/>
        </w:rPr>
        <w:t xml:space="preserve">администрации </w:t>
      </w:r>
      <w:r w:rsidRPr="00262CFA">
        <w:rPr>
          <w:rFonts w:ascii="Courier New" w:eastAsia="Times New Roman" w:hAnsi="Courier New" w:cs="Courier New"/>
          <w:lang w:eastAsia="ru-RU"/>
        </w:rPr>
        <w:t>муниципального образования «Тугутуйское</w:t>
      </w:r>
      <w:r w:rsidRPr="00262CFA">
        <w:rPr>
          <w:rFonts w:ascii="Courier New" w:eastAsia="Times New Roman" w:hAnsi="Courier New" w:cs="Courier New"/>
          <w:szCs w:val="24"/>
          <w:lang w:eastAsia="ru-RU"/>
        </w:rPr>
        <w:t>»</w:t>
      </w:r>
      <w:r w:rsidRPr="00262CFA">
        <w:rPr>
          <w:rFonts w:ascii="Courier New" w:eastAsia="Times New Roman" w:hAnsi="Courier New" w:cs="Courier New"/>
          <w:i/>
          <w:szCs w:val="24"/>
          <w:lang w:eastAsia="ru-RU"/>
        </w:rPr>
        <w:t xml:space="preserve"> </w:t>
      </w:r>
      <w:r w:rsidRPr="00262CFA">
        <w:rPr>
          <w:rFonts w:ascii="Courier New" w:eastAsia="Times New Roman" w:hAnsi="Courier New" w:cs="Courier New"/>
          <w:szCs w:val="24"/>
          <w:lang w:eastAsia="ru-RU"/>
        </w:rPr>
        <w:t>о получении подарка в связи с протокольными мероприятиями, служебными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 xml:space="preserve"> командировками и с другими официальными мероприятиями,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>участие в которых связано с исполнением ими должностных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 xml:space="preserve"> обязанностей, сдаче и оценке подарка, реализации 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>(выкупе) и зачислении средств, вырученных от его реализации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262CFA">
        <w:rPr>
          <w:rFonts w:ascii="Courier New" w:eastAsia="Times New Roman" w:hAnsi="Courier New" w:cs="Courier New"/>
          <w:szCs w:val="24"/>
          <w:lang w:eastAsia="ru-RU"/>
        </w:rPr>
        <w:t xml:space="preserve">                                          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62CFA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(Ф.И.О. муниципального служащего, 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занимаемая им должность)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УВЕДОМЛЕНИЕ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О ПОЛУЧЕНИИ ПОДАРКА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Извещаю о получении ________________________________________________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(дата получения)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подарка(ов) на ______________________________________________________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(наименование протокольного мероприятия, служебной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1230D2" w:rsidRPr="00C936EE" w:rsidTr="00817E26">
        <w:tc>
          <w:tcPr>
            <w:tcW w:w="3061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 xml:space="preserve">Стоимость в рублях* </w:t>
            </w:r>
          </w:p>
        </w:tc>
      </w:tr>
      <w:tr w:rsidR="001230D2" w:rsidRPr="00C936EE" w:rsidTr="00817E26">
        <w:tc>
          <w:tcPr>
            <w:tcW w:w="3061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190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</w:tr>
      <w:tr w:rsidR="001230D2" w:rsidRPr="00C936EE" w:rsidTr="00817E26">
        <w:tc>
          <w:tcPr>
            <w:tcW w:w="3061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3190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</w:tr>
      <w:tr w:rsidR="001230D2" w:rsidRPr="00C936EE" w:rsidTr="00817E26">
        <w:tc>
          <w:tcPr>
            <w:tcW w:w="3061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3190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</w:tr>
      <w:tr w:rsidR="001230D2" w:rsidRPr="00C936EE" w:rsidTr="00817E26">
        <w:tc>
          <w:tcPr>
            <w:tcW w:w="3061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  <w:r w:rsidRPr="00C936EE"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1230D2" w:rsidRPr="00C936EE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8"/>
                <w:szCs w:val="24"/>
                <w:lang w:eastAsia="ru-RU"/>
              </w:rPr>
            </w:pPr>
          </w:p>
        </w:tc>
      </w:tr>
    </w:tbl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1. ___________________________________________________ на _______ листах.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(наименование документа)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2. ___________________________________________________ на _______ листах.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(наименование документа)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3. ___________________________________________________ на _______ листах.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(наименование документа)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_________________________ __________________ «___» ____________ 20__ г.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 xml:space="preserve">(подпись лица,         </w:t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  <w:t xml:space="preserve">  (расшифровка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представившего  уведомление)     подписи)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___________________________ __________________ «___» ____________ 20__ г.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 xml:space="preserve">(подпись лица,         </w:t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  <w:t xml:space="preserve">  </w:t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  <w:t>(расшифровка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 xml:space="preserve">принявшего  уведомление)        </w:t>
      </w:r>
      <w:r w:rsidRPr="00C936EE">
        <w:rPr>
          <w:rFonts w:ascii="Arial" w:eastAsia="Times New Roman" w:hAnsi="Arial" w:cs="Arial"/>
          <w:sz w:val="20"/>
          <w:szCs w:val="24"/>
          <w:lang w:eastAsia="ru-RU"/>
        </w:rPr>
        <w:tab/>
        <w:t>подписи)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Регистрационный номер в журнале регистрации уведомлений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«___» ______________ 20___ г.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sz w:val="20"/>
          <w:szCs w:val="24"/>
          <w:lang w:eastAsia="ru-RU"/>
        </w:rPr>
        <w:t>________________________</w:t>
      </w:r>
    </w:p>
    <w:p w:rsidR="001230D2" w:rsidRPr="00C936EE" w:rsidRDefault="001230D2" w:rsidP="001230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936EE">
        <w:rPr>
          <w:rFonts w:ascii="Arial" w:eastAsia="Times New Roman" w:hAnsi="Arial" w:cs="Arial"/>
          <w:i/>
          <w:sz w:val="20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>Приложение №2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>к Положению о сообщении муниципальными служащими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bCs/>
          <w:lang w:eastAsia="ru-RU"/>
        </w:rPr>
        <w:t xml:space="preserve">администрации </w:t>
      </w:r>
      <w:r w:rsidRPr="00262CFA">
        <w:rPr>
          <w:rFonts w:ascii="Courier New" w:eastAsia="Times New Roman" w:hAnsi="Courier New" w:cs="Courier New"/>
          <w:lang w:eastAsia="ru-RU"/>
        </w:rPr>
        <w:t>муниципального образования «Тугутуйское» о получении подарка в связи с протокольными мероприятиями, служебными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 xml:space="preserve"> командировками и с другими официальными мероприятиями,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>участие в которых связано с исполнением ими должностных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 xml:space="preserve"> обязанностей, сдаче и оценке подарка, реализации 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2CFA">
        <w:rPr>
          <w:rFonts w:ascii="Courier New" w:eastAsia="Times New Roman" w:hAnsi="Courier New" w:cs="Courier New"/>
          <w:lang w:eastAsia="ru-RU"/>
        </w:rPr>
        <w:t>(выкупе) и зачислении средств, вырученных от его реализации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2CFA">
        <w:rPr>
          <w:rFonts w:ascii="Arial" w:eastAsia="Times New Roman" w:hAnsi="Arial" w:cs="Arial"/>
          <w:sz w:val="24"/>
          <w:szCs w:val="24"/>
          <w:lang w:eastAsia="ru-RU"/>
        </w:rPr>
        <w:t>УЧЕТА УВЕДОМЛЕНИЙ О ПОЛУЧЕНИИ ПОДАРКА</w:t>
      </w: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0D2" w:rsidRPr="00262CFA" w:rsidRDefault="001230D2" w:rsidP="001230D2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1230D2" w:rsidRPr="00262CFA" w:rsidTr="00817E26">
        <w:tc>
          <w:tcPr>
            <w:tcW w:w="488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Наименование </w:t>
            </w:r>
          </w:p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должности,</w:t>
            </w:r>
          </w:p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замещаемой муниципальным </w:t>
            </w:r>
          </w:p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1230D2" w:rsidRPr="00262CFA" w:rsidTr="00817E26">
        <w:tc>
          <w:tcPr>
            <w:tcW w:w="488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262CFA">
              <w:rPr>
                <w:rFonts w:ascii="Courier New" w:eastAsia="Times New Roman" w:hAnsi="Courier New" w:cs="Courier New"/>
                <w:szCs w:val="24"/>
                <w:lang w:eastAsia="ru-RU"/>
              </w:rPr>
              <w:t>7</w:t>
            </w:r>
          </w:p>
        </w:tc>
      </w:tr>
      <w:tr w:rsidR="001230D2" w:rsidRPr="00262CFA" w:rsidTr="00817E26">
        <w:tc>
          <w:tcPr>
            <w:tcW w:w="488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0D2" w:rsidRPr="00262CFA" w:rsidRDefault="001230D2" w:rsidP="00817E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</w:tbl>
    <w:p w:rsidR="00BF552B" w:rsidRDefault="00BF552B" w:rsidP="005265CE"/>
    <w:sectPr w:rsidR="00BF552B" w:rsidSect="00C936EE">
      <w:headerReference w:type="firs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05" w:rsidRDefault="00EE1C05">
      <w:pPr>
        <w:spacing w:after="0" w:line="240" w:lineRule="auto"/>
      </w:pPr>
      <w:r>
        <w:separator/>
      </w:r>
    </w:p>
  </w:endnote>
  <w:endnote w:type="continuationSeparator" w:id="0">
    <w:p w:rsidR="00EE1C05" w:rsidRDefault="00E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05" w:rsidRDefault="00EE1C05">
      <w:pPr>
        <w:spacing w:after="0" w:line="240" w:lineRule="auto"/>
      </w:pPr>
      <w:r>
        <w:separator/>
      </w:r>
    </w:p>
  </w:footnote>
  <w:footnote w:type="continuationSeparator" w:id="0">
    <w:p w:rsidR="00EE1C05" w:rsidRDefault="00E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A" w:rsidRDefault="00EE1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2"/>
    <w:rsid w:val="001230D2"/>
    <w:rsid w:val="005265CE"/>
    <w:rsid w:val="00BF552B"/>
    <w:rsid w:val="00C936EE"/>
    <w:rsid w:val="00DB324B"/>
    <w:rsid w:val="00E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7577"/>
  <w15:chartTrackingRefBased/>
  <w15:docId w15:val="{2938333B-1D2C-4536-BF8D-1F8085A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30D2"/>
  </w:style>
  <w:style w:type="paragraph" w:styleId="a5">
    <w:name w:val="Balloon Text"/>
    <w:basedOn w:val="a"/>
    <w:link w:val="a6"/>
    <w:uiPriority w:val="99"/>
    <w:semiHidden/>
    <w:unhideWhenUsed/>
    <w:rsid w:val="00C9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6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2021-01-11T07:02:00Z</cp:lastPrinted>
  <dcterms:created xsi:type="dcterms:W3CDTF">2021-01-11T07:12:00Z</dcterms:created>
  <dcterms:modified xsi:type="dcterms:W3CDTF">2021-01-11T07:12:00Z</dcterms:modified>
</cp:coreProperties>
</file>