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19.07.2019 №54</w:t>
      </w:r>
    </w:p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РОССИЙСКАЯ ФЕДЕРАЦИЯ</w:t>
      </w:r>
    </w:p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ЭХИРИТ-БУЛАГАТСКИЙ РАЙОН</w:t>
      </w:r>
    </w:p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МУНИЦИПАЛЬНОЕ ОБРАЗОВАНИЕ «ТУГУТУЙСКОЕ»</w:t>
      </w:r>
    </w:p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4D10D5" w:rsidRDefault="004D10D5" w:rsidP="004D10D5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4D10D5" w:rsidRDefault="004D10D5" w:rsidP="004D10D5">
      <w:pPr>
        <w:tabs>
          <w:tab w:val="left" w:pos="1335"/>
        </w:tabs>
        <w:jc w:val="both"/>
        <w:rPr>
          <w:rFonts w:ascii="Arial" w:hAnsi="Arial" w:cs="Arial"/>
        </w:rPr>
      </w:pPr>
    </w:p>
    <w:p w:rsidR="004D10D5" w:rsidRDefault="004D10D5" w:rsidP="004D10D5">
      <w:pPr>
        <w:tabs>
          <w:tab w:val="left" w:pos="1335"/>
        </w:tabs>
        <w:ind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«СОДЕЙСТВИЕ ЗАНЯТОСТИ НАСЕЛЕНИЯ МУНИЦИПАЛЬНОГО ОБРАЗОВАНИЯ «ТУГУТУЙСКОЕ» НА 2019-2023 ГОДЫ»</w:t>
      </w:r>
    </w:p>
    <w:p w:rsidR="004D10D5" w:rsidRDefault="004D10D5" w:rsidP="004D10D5">
      <w:pPr>
        <w:tabs>
          <w:tab w:val="left" w:pos="1335"/>
        </w:tabs>
        <w:ind w:firstLine="680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7.2 Закона Российской Федерации от 19.04.1991 №1032-1 «О занятости населения в Российской федерации»,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«Тугутуйское», администрация муниципального образования «Тугутуйское»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D10D5" w:rsidRDefault="004D10D5" w:rsidP="004D10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D10D5" w:rsidRPr="001E1F7E" w:rsidRDefault="004D10D5" w:rsidP="001E1F7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GoBack"/>
      <w:bookmarkEnd w:id="0"/>
      <w:r w:rsidRPr="001E1F7E">
        <w:rPr>
          <w:rFonts w:ascii="Arial" w:hAnsi="Arial" w:cs="Arial"/>
        </w:rPr>
        <w:t>Утвердить муниципальную программу «Содействие занятости населения муниципального образования «Тугутуйское» на 2019-2023 годы» (приложение №1).</w:t>
      </w:r>
    </w:p>
    <w:p w:rsidR="004D10D5" w:rsidRPr="001E1F7E" w:rsidRDefault="004D10D5" w:rsidP="001E1F7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1E1F7E">
        <w:rPr>
          <w:rFonts w:ascii="Arial" w:hAnsi="Arial" w:cs="Arial"/>
        </w:rPr>
        <w:t xml:space="preserve">Опубликовать настоящее постановление в газете </w:t>
      </w:r>
      <w:r w:rsidRPr="001E1F7E">
        <w:rPr>
          <w:rFonts w:ascii="Arial" w:hAnsi="Arial" w:cs="Arial"/>
          <w:shd w:val="clear" w:color="auto" w:fill="FFFFFF"/>
        </w:rPr>
        <w:t>«</w:t>
      </w:r>
      <w:proofErr w:type="spellStart"/>
      <w:r w:rsidRPr="001E1F7E">
        <w:rPr>
          <w:rFonts w:ascii="Arial" w:hAnsi="Arial" w:cs="Arial"/>
          <w:shd w:val="clear" w:color="auto" w:fill="FFFFFF"/>
        </w:rPr>
        <w:t>Тугутуйский</w:t>
      </w:r>
      <w:proofErr w:type="spellEnd"/>
      <w:r w:rsidRPr="001E1F7E">
        <w:rPr>
          <w:rFonts w:ascii="Arial" w:hAnsi="Arial" w:cs="Arial"/>
          <w:shd w:val="clear" w:color="auto" w:fill="FFFFFF"/>
        </w:rPr>
        <w:t xml:space="preserve"> </w:t>
      </w:r>
      <w:r w:rsidRPr="001E1F7E">
        <w:rPr>
          <w:rFonts w:ascii="Arial" w:hAnsi="Arial" w:cs="Arial"/>
        </w:rPr>
        <w:t>вестник» и разместить на официальном сайте муниципального образования «Тугутуйское» в информационно-телекоммуникационной сети «Интернет».</w:t>
      </w:r>
    </w:p>
    <w:p w:rsidR="004D10D5" w:rsidRPr="001E1F7E" w:rsidRDefault="004D10D5" w:rsidP="001E1F7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1E1F7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D10D5" w:rsidRDefault="004D10D5" w:rsidP="001E1F7E">
      <w:pPr>
        <w:numPr>
          <w:ilvl w:val="0"/>
          <w:numId w:val="3"/>
        </w:numPr>
        <w:tabs>
          <w:tab w:val="num" w:pos="1729"/>
        </w:tabs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4D10D5" w:rsidRDefault="004D10D5" w:rsidP="004D10D5">
      <w:pPr>
        <w:tabs>
          <w:tab w:val="num" w:pos="284"/>
          <w:tab w:val="left" w:pos="1335"/>
        </w:tabs>
        <w:ind w:left="360" w:firstLine="709"/>
        <w:jc w:val="both"/>
        <w:rPr>
          <w:rFonts w:ascii="Arial" w:hAnsi="Arial" w:cs="Arial"/>
        </w:rPr>
      </w:pPr>
    </w:p>
    <w:p w:rsidR="004D10D5" w:rsidRDefault="004D10D5" w:rsidP="001E1F7E">
      <w:pPr>
        <w:tabs>
          <w:tab w:val="left" w:pos="1335"/>
        </w:tabs>
        <w:jc w:val="both"/>
        <w:rPr>
          <w:rFonts w:ascii="Arial" w:hAnsi="Arial" w:cs="Arial"/>
        </w:rPr>
      </w:pPr>
    </w:p>
    <w:p w:rsidR="001E1F7E" w:rsidRDefault="004D10D5" w:rsidP="004D10D5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10D5" w:rsidRDefault="004D10D5" w:rsidP="004D10D5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Тарбеев П.А.</w:t>
      </w:r>
    </w:p>
    <w:p w:rsidR="004D10D5" w:rsidRDefault="004D10D5" w:rsidP="004D10D5"/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4D10D5" w:rsidTr="004D10D5">
        <w:tc>
          <w:tcPr>
            <w:tcW w:w="4785" w:type="dxa"/>
          </w:tcPr>
          <w:p w:rsidR="004D10D5" w:rsidRDefault="004D10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4D10D5" w:rsidRDefault="004D10D5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Приложение №1 к</w:t>
            </w:r>
          </w:p>
          <w:p w:rsidR="004D10D5" w:rsidRDefault="004D10D5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постановлению администрации</w:t>
            </w:r>
          </w:p>
          <w:p w:rsidR="004D10D5" w:rsidRDefault="004D10D5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«Тугутуйское»</w:t>
            </w:r>
          </w:p>
          <w:p w:rsidR="004D10D5" w:rsidRDefault="004D10D5" w:rsidP="001E1F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 </w:t>
            </w:r>
            <w:r w:rsidR="001E1F7E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1E1F7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1E1F7E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№</w:t>
            </w:r>
            <w:r w:rsidR="001E1F7E">
              <w:rPr>
                <w:rFonts w:ascii="Courier New" w:hAnsi="Courier New" w:cs="Courier New"/>
                <w:sz w:val="22"/>
                <w:szCs w:val="22"/>
                <w:lang w:eastAsia="en-US"/>
              </w:rPr>
              <w:t>54</w:t>
            </w:r>
          </w:p>
        </w:tc>
      </w:tr>
    </w:tbl>
    <w:p w:rsidR="004D10D5" w:rsidRDefault="004D10D5" w:rsidP="004D10D5">
      <w:pPr>
        <w:rPr>
          <w:sz w:val="28"/>
          <w:szCs w:val="28"/>
        </w:rPr>
      </w:pPr>
    </w:p>
    <w:p w:rsidR="004D10D5" w:rsidRDefault="004D10D5" w:rsidP="004D10D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МУНИЦИПАЛЬНАЯ ПРОГРАММА «СОДЕЙСТВИЕ ЗАНЯТОСТИ НАСЕЛЕНИЯ МУНИЦИПАЛЬНОГО ОБРАЗОВАНИЯ «ТУГУТУЙСКОЕ» НА 2019-2023 ГОДЫ»</w:t>
      </w:r>
    </w:p>
    <w:p w:rsidR="004D10D5" w:rsidRDefault="004D10D5" w:rsidP="004D10D5">
      <w:pPr>
        <w:jc w:val="center"/>
        <w:rPr>
          <w:rFonts w:ascii="Arial" w:hAnsi="Arial" w:cs="Arial"/>
          <w:b/>
          <w:szCs w:val="30"/>
        </w:rPr>
      </w:pPr>
      <w:r>
        <w:rPr>
          <w:rFonts w:ascii="Arial" w:hAnsi="Arial" w:cs="Arial"/>
          <w:b/>
          <w:szCs w:val="30"/>
        </w:rPr>
        <w:t>ПАСПОРТ</w:t>
      </w:r>
    </w:p>
    <w:p w:rsidR="004D10D5" w:rsidRDefault="004D10D5" w:rsidP="004D10D5">
      <w:pPr>
        <w:jc w:val="center"/>
        <w:rPr>
          <w:rFonts w:ascii="Arial" w:hAnsi="Arial" w:cs="Arial"/>
          <w:b/>
          <w:szCs w:val="30"/>
        </w:rPr>
      </w:pPr>
      <w:r>
        <w:rPr>
          <w:rFonts w:ascii="Arial" w:hAnsi="Arial" w:cs="Arial"/>
          <w:b/>
          <w:szCs w:val="30"/>
        </w:rPr>
        <w:lastRenderedPageBreak/>
        <w:t>МУНИЦИПАЛЬНОЙ ПРОГРАММЫ «СОДЕЙСТВИЕ ЗАНЯТОСТИ НАСЕЛЕНИЯ МУНИЦИПАЛЬНОГО ОБРАЗОВАНИЯ «ТУГУТУЙСКОЕ» НА 2019-2023 ГОДЫ»</w:t>
      </w:r>
    </w:p>
    <w:p w:rsidR="004D10D5" w:rsidRDefault="004D10D5" w:rsidP="004D10D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«Содействие занятости населения муниципального образования «Тугутуйское» на 2019-2023 годы» (далее- Программа)</w:t>
            </w:r>
          </w:p>
        </w:tc>
      </w:tr>
      <w:tr w:rsidR="004D10D5" w:rsidTr="004D10D5">
        <w:trPr>
          <w:trHeight w:val="6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Закон Российской Федерации от 19 апреля 1991 года №1032-1 «О занятости населения в Российской Федерации»</w:t>
            </w:r>
          </w:p>
        </w:tc>
      </w:tr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программы: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временной занятости и материальной поддержки граждан, проживающих на территории МО «Тугутуйское»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Удовлетворение потребности МО «Тугутуйское» в выполнении работ, не требующих квалификации.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программы: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2.Реализация государственной политики занятости населения на территории муниципального образования «Тугутуйское» путем участия в организации и финансировании: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работы,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безработных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граждан в возрасте от 18 до 20 лет, имеющих среднее профессиональное образование и ищущих работу впервые;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проведения оплачиваемых общественных работ; 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ярмарок вакансий и учебных рабочих мест;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сопровождения при содействии занятости инвалидов.</w:t>
            </w:r>
          </w:p>
        </w:tc>
      </w:tr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Создание временных рабочих мест.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Эхирит-Булагатского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 на 2019 год.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 Выполнение работ, не требующих квалификации.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 Количество несовершеннолетних граждан в возрасте от 14 до 18 лет временно трудоустроенных в свободное от учебы время.</w:t>
            </w:r>
          </w:p>
        </w:tc>
      </w:tr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2019-2023 годы</w:t>
            </w:r>
          </w:p>
        </w:tc>
      </w:tr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финансирования программы на 2019-2023 годы из бюджета МО «Тугутуйское»:40000 рублей.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2019г. - _______________рублей.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2020г. - 10000рублей.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2021г. - 10000рублей.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2022г. - 10000рублей.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2023г. -10000рублей.</w:t>
            </w:r>
          </w:p>
        </w:tc>
      </w:tr>
      <w:tr w:rsidR="004D10D5" w:rsidTr="004D10D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Создание временных рабочих мест.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Выполнение работ, не требующих квалификации в МО «Тугутуйское».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Обеспечение временного трудоустройства несовершеннолетних граждан в возрасте от 14 до 18 лет в свободное от учебы время.</w:t>
            </w:r>
          </w:p>
          <w:p w:rsidR="004D10D5" w:rsidRDefault="004D10D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D10D5" w:rsidRDefault="004D10D5" w:rsidP="004D10D5">
      <w:pPr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«Содействие занятости населения муниципального образования «Тугутуйское» на 2019-2023 годы» (далее – Программа) разработана в целях обеспечения временной занятости и материальной поддержки граждан, проживающих на территории МО «Тугутуйское», и удовлетворения потребности МО «Тугутуйское» в выполнении работ, не требующих квалификации.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 Характеристика проблемы, на решение которой направлена Программа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и проведение оплачиваемых общественных работ осуществляется во взаимодействии с ОГКУ ЦЗН </w:t>
      </w:r>
      <w:proofErr w:type="spellStart"/>
      <w:r>
        <w:rPr>
          <w:rFonts w:ascii="Arial" w:hAnsi="Arial" w:cs="Arial"/>
        </w:rPr>
        <w:t>Эхирит-</w:t>
      </w:r>
      <w:proofErr w:type="gramStart"/>
      <w:r>
        <w:rPr>
          <w:rFonts w:ascii="Arial" w:hAnsi="Arial" w:cs="Arial"/>
        </w:rPr>
        <w:t>Булагатского</w:t>
      </w:r>
      <w:proofErr w:type="spellEnd"/>
      <w:r>
        <w:rPr>
          <w:rFonts w:ascii="Arial" w:hAnsi="Arial" w:cs="Arial"/>
        </w:rPr>
        <w:t xml:space="preserve">  района</w:t>
      </w:r>
      <w:proofErr w:type="gramEnd"/>
      <w:r>
        <w:rPr>
          <w:rFonts w:ascii="Arial" w:hAnsi="Arial" w:cs="Arial"/>
        </w:rPr>
        <w:t xml:space="preserve">, при </w:t>
      </w:r>
      <w:r>
        <w:rPr>
          <w:rFonts w:ascii="Arial" w:hAnsi="Arial" w:cs="Arial"/>
        </w:rPr>
        <w:lastRenderedPageBreak/>
        <w:t xml:space="preserve">этом МО «Тугутуйское» производят оплату труда гражданам, а ОГКУ ЦЗН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 обеспечивает на основе договоров выплату материальной поддержки в период временного трудоустройства. 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социально- значимой поддержки для отдельных категорий граждан.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подростков к временным работам положительно скажется на формирование таких личностных качеств как ответственность, добросовестность, самостоятельность в принятии решений, волевых качеств, что в свою очередь снизит риски формирования </w:t>
      </w:r>
      <w:proofErr w:type="spellStart"/>
      <w:r>
        <w:rPr>
          <w:rFonts w:ascii="Arial" w:hAnsi="Arial" w:cs="Arial"/>
        </w:rPr>
        <w:t>аддиктивного</w:t>
      </w:r>
      <w:proofErr w:type="spellEnd"/>
      <w:r>
        <w:rPr>
          <w:rFonts w:ascii="Arial" w:hAnsi="Arial" w:cs="Arial"/>
        </w:rPr>
        <w:t xml:space="preserve"> поведения. 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 и в период каникул для мотивации подрастающего поколения к труду.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3. Основные цели и задачи, сроки реализации Программы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разработана в целях обеспечения гарантий социальной защиты и материальной поддержки безработных.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 программы: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Обеспечение временной занятости и материальной поддержки граждан, проживающих на территории МО «Тугутуйское»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Удовлетворение потребности МО «Тугутуйское» в выполнении работ, не требующих квалификации.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 программы: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Реализация государственной политики занятости населения на территории муниципального образования «Тугутуйское» путем участия в организации и финансировании: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</w:r>
      <w:r>
        <w:rPr>
          <w:rFonts w:ascii="Arial" w:hAnsi="Arial" w:cs="Arial"/>
          <w:bCs/>
        </w:rPr>
        <w:t>безработных граждан в возрасте от 18 до 20 лет, имеющих среднее профессиональное образование и ищущих работу впервые;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проведения оплачиваемых общественных работ; 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ярмарок вакансий и учебных рабочих мест;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сопровождения при содействии занятости инвалидов.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привлечения несовершеннолетних граждан к работе является профилактика правонарушений и помощь в определении будущей профессии, возможность получить первый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</w:t>
      </w:r>
    </w:p>
    <w:p w:rsidR="004D10D5" w:rsidRDefault="004D10D5" w:rsidP="004D1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Программа  рассчитана</w:t>
      </w:r>
      <w:proofErr w:type="gramEnd"/>
      <w:r>
        <w:rPr>
          <w:rFonts w:ascii="Arial" w:hAnsi="Arial" w:cs="Arial"/>
        </w:rPr>
        <w:t xml:space="preserve"> на 5 лет (2019-2023 годы).</w:t>
      </w: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Перечень  мероприятий</w:t>
      </w:r>
      <w:proofErr w:type="gramEnd"/>
      <w:r>
        <w:rPr>
          <w:rFonts w:ascii="Arial" w:hAnsi="Arial" w:cs="Arial"/>
        </w:rPr>
        <w:t xml:space="preserve"> муниципальной программы</w:t>
      </w: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</w:p>
    <w:p w:rsidR="004D10D5" w:rsidRDefault="004D10D5" w:rsidP="004D10D5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Организация общественных работ</w:t>
      </w:r>
    </w:p>
    <w:p w:rsidR="004D10D5" w:rsidRDefault="004D10D5" w:rsidP="004D10D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Одной из мер, направленных на снятие текущих острых проблем занятости, являются общественные работы, организация которых на определенный срок смягчает общую ситуацию на рынке труда. Общественные работы организуются в целях содействия незанятым гражданам и получения гарантированного заработка, а также для решения задач социального </w:t>
      </w:r>
      <w:proofErr w:type="gramStart"/>
      <w:r>
        <w:rPr>
          <w:rFonts w:ascii="Arial" w:hAnsi="Arial" w:cs="Arial"/>
          <w:szCs w:val="24"/>
        </w:rPr>
        <w:t xml:space="preserve">развития  </w:t>
      </w:r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«Тугутуйское»</w:t>
      </w:r>
      <w:r>
        <w:rPr>
          <w:rFonts w:ascii="Arial" w:hAnsi="Arial" w:cs="Arial"/>
          <w:szCs w:val="24"/>
        </w:rPr>
        <w:t xml:space="preserve">. </w:t>
      </w:r>
    </w:p>
    <w:p w:rsidR="004D10D5" w:rsidRDefault="004D10D5" w:rsidP="004D10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 общественным работам относятся, как </w:t>
      </w:r>
      <w:proofErr w:type="gramStart"/>
      <w:r>
        <w:rPr>
          <w:rFonts w:ascii="Arial" w:hAnsi="Arial" w:cs="Arial"/>
        </w:rPr>
        <w:t>правило,  малоквалифицированные</w:t>
      </w:r>
      <w:proofErr w:type="gramEnd"/>
      <w:r>
        <w:rPr>
          <w:rFonts w:ascii="Arial" w:hAnsi="Arial" w:cs="Arial"/>
        </w:rPr>
        <w:t>, вспомогательные и подсобные работы, по следующим направлениям деятельности:</w:t>
      </w:r>
    </w:p>
    <w:p w:rsidR="004D10D5" w:rsidRDefault="004D10D5" w:rsidP="004D10D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и озеленение территорий,</w:t>
      </w:r>
    </w:p>
    <w:p w:rsidR="004D10D5" w:rsidRDefault="004D10D5" w:rsidP="004D10D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патронажная служба, уход за больными, престарелыми и инвалидами;</w:t>
      </w:r>
    </w:p>
    <w:p w:rsidR="004D10D5" w:rsidRDefault="004D10D5" w:rsidP="004D10D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работа с подростками и молодежью;</w:t>
      </w:r>
    </w:p>
    <w:p w:rsidR="004D10D5" w:rsidRDefault="004D10D5" w:rsidP="004D10D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т.д.);</w:t>
      </w:r>
    </w:p>
    <w:p w:rsidR="004D10D5" w:rsidRDefault="004D10D5" w:rsidP="004D10D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доступные виды трудовой деятельности. 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Ежегодно планируется направлять на общественные работы 4 чел. безработных и ищущих работу граждан. 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</w:t>
      </w:r>
      <w:proofErr w:type="gramStart"/>
      <w:r>
        <w:rPr>
          <w:rFonts w:ascii="Arial" w:hAnsi="Arial" w:cs="Arial"/>
        </w:rPr>
        <w:t>временного  трудоустройства</w:t>
      </w:r>
      <w:proofErr w:type="gramEnd"/>
      <w:r>
        <w:rPr>
          <w:rFonts w:ascii="Arial" w:hAnsi="Arial" w:cs="Arial"/>
        </w:rPr>
        <w:t xml:space="preserve"> безработных граждан,  испытывающих трудности в поиске работы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Организация  трудоустройства</w:t>
      </w:r>
      <w:proofErr w:type="gramEnd"/>
      <w:r>
        <w:rPr>
          <w:rFonts w:ascii="Arial" w:hAnsi="Arial" w:cs="Arial"/>
        </w:rPr>
        <w:t xml:space="preserve"> безработных граждан, испытывающих трудности в поиске работы,  предполагает  создание  рабочих мест  для обеспечения занятости граждан, наиболее слабозащищенных и испытывающих сложности с адаптацией на рынке труда.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Мероприятия,  направленные</w:t>
      </w:r>
      <w:proofErr w:type="gramEnd"/>
      <w:r>
        <w:rPr>
          <w:rFonts w:ascii="Arial" w:hAnsi="Arial" w:cs="Arial"/>
        </w:rPr>
        <w:t xml:space="preserve"> центром занятости на улучшения положения граждан, испытывающих трудности в поиске работы предполагают ежегодное трудоустройство 4 безработных граждан с привлечением средств  местного бюджета.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 категории граждан, испытывающих трудности в поиске </w:t>
      </w:r>
      <w:proofErr w:type="gramStart"/>
      <w:r>
        <w:rPr>
          <w:rFonts w:ascii="Arial" w:hAnsi="Arial" w:cs="Arial"/>
        </w:rPr>
        <w:t>работы</w:t>
      </w:r>
      <w:proofErr w:type="gramEnd"/>
      <w:r>
        <w:rPr>
          <w:rFonts w:ascii="Arial" w:hAnsi="Arial" w:cs="Arial"/>
        </w:rPr>
        <w:t xml:space="preserve"> относятся:</w:t>
      </w:r>
    </w:p>
    <w:p w:rsidR="004D10D5" w:rsidRDefault="004D10D5" w:rsidP="004D10D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инвалиды,</w:t>
      </w:r>
    </w:p>
    <w:p w:rsidR="004D10D5" w:rsidRDefault="004D10D5" w:rsidP="004D10D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освобожденные из мест лишения свободы,</w:t>
      </w:r>
    </w:p>
    <w:p w:rsidR="004D10D5" w:rsidRDefault="004D10D5" w:rsidP="004D10D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одинокие и многодетные родители, воспитывающие несовершеннолетних </w:t>
      </w:r>
      <w:proofErr w:type="gramStart"/>
      <w:r>
        <w:rPr>
          <w:rFonts w:ascii="Arial" w:hAnsi="Arial" w:cs="Arial"/>
        </w:rPr>
        <w:t>детей  и</w:t>
      </w:r>
      <w:proofErr w:type="gramEnd"/>
      <w:r>
        <w:rPr>
          <w:rFonts w:ascii="Arial" w:hAnsi="Arial" w:cs="Arial"/>
        </w:rPr>
        <w:t xml:space="preserve"> детей- инвалидов,</w:t>
      </w:r>
    </w:p>
    <w:p w:rsidR="004D10D5" w:rsidRDefault="004D10D5" w:rsidP="004D10D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лица пред пенсионного возраста.</w:t>
      </w:r>
    </w:p>
    <w:p w:rsidR="004D10D5" w:rsidRDefault="004D10D5" w:rsidP="004D10D5">
      <w:pPr>
        <w:pStyle w:val="a3"/>
        <w:ind w:left="709"/>
        <w:jc w:val="both"/>
        <w:rPr>
          <w:rFonts w:ascii="Arial" w:hAnsi="Arial" w:cs="Arial"/>
        </w:rPr>
      </w:pPr>
    </w:p>
    <w:p w:rsidR="004D10D5" w:rsidRDefault="004D10D5" w:rsidP="004D10D5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Правовое сопровождение при содействии занятости инвалидов.</w:t>
      </w:r>
    </w:p>
    <w:p w:rsidR="004D10D5" w:rsidRDefault="004D10D5" w:rsidP="004D10D5">
      <w:pPr>
        <w:pStyle w:val="a3"/>
        <w:ind w:left="709"/>
        <w:jc w:val="both"/>
        <w:rPr>
          <w:rFonts w:ascii="Arial" w:hAnsi="Arial" w:cs="Arial"/>
        </w:rPr>
      </w:pPr>
    </w:p>
    <w:p w:rsidR="004D10D5" w:rsidRDefault="004D10D5" w:rsidP="001E1F7E">
      <w:pPr>
        <w:pStyle w:val="a3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Объемы и источники финансовых и материальных затрат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Финансирование Программы на 2019-2023 годы осуществляется за счет средств бюджета муниципального образования </w:t>
      </w:r>
      <w:r>
        <w:rPr>
          <w:rFonts w:ascii="Arial" w:hAnsi="Arial" w:cs="Arial"/>
        </w:rPr>
        <w:t xml:space="preserve">«Тугутуйское» </w:t>
      </w:r>
      <w:r>
        <w:rPr>
          <w:rFonts w:ascii="Arial" w:hAnsi="Arial" w:cs="Arial"/>
          <w:color w:val="000000"/>
        </w:rPr>
        <w:t xml:space="preserve">и составляет </w:t>
      </w:r>
      <w:proofErr w:type="gramStart"/>
      <w:r>
        <w:rPr>
          <w:rFonts w:ascii="Arial" w:hAnsi="Arial" w:cs="Arial"/>
          <w:color w:val="000000"/>
        </w:rPr>
        <w:t>40000  рублей</w:t>
      </w:r>
      <w:proofErr w:type="gramEnd"/>
      <w:r>
        <w:rPr>
          <w:rFonts w:ascii="Arial" w:hAnsi="Arial" w:cs="Arial"/>
          <w:color w:val="000000"/>
        </w:rPr>
        <w:t>, в том числе:</w:t>
      </w:r>
    </w:p>
    <w:p w:rsidR="004D10D5" w:rsidRDefault="004D10D5" w:rsidP="004D10D5">
      <w:pPr>
        <w:pStyle w:val="a3"/>
        <w:ind w:left="10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2019 году –   рублей;</w:t>
      </w:r>
    </w:p>
    <w:p w:rsidR="004D10D5" w:rsidRDefault="004D10D5" w:rsidP="004D10D5">
      <w:pPr>
        <w:pStyle w:val="a3"/>
        <w:ind w:left="10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2020 году – 10000 рублей;</w:t>
      </w:r>
    </w:p>
    <w:p w:rsidR="004D10D5" w:rsidRDefault="004D10D5" w:rsidP="004D10D5">
      <w:pPr>
        <w:pStyle w:val="a3"/>
        <w:ind w:left="10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2021 году – 10000 рублей;</w:t>
      </w:r>
    </w:p>
    <w:p w:rsidR="004D10D5" w:rsidRDefault="004D10D5" w:rsidP="004D10D5">
      <w:pPr>
        <w:pStyle w:val="a3"/>
        <w:ind w:left="10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2022 году – 10000 рублей;</w:t>
      </w:r>
    </w:p>
    <w:p w:rsidR="004D10D5" w:rsidRDefault="004D10D5" w:rsidP="004D10D5">
      <w:pPr>
        <w:pStyle w:val="a3"/>
        <w:ind w:left="10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2023 году – 10000 рублей.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1E1F7E">
      <w:pPr>
        <w:pStyle w:val="a3"/>
        <w:numPr>
          <w:ilvl w:val="0"/>
          <w:numId w:val="3"/>
        </w:numPr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и система организации контроля исполнения Программы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«Тугутуйское».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района, Администрации МО «Тугутуйское», а также четкого разграничения полномочий и ответственности всех участников Программы.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ОГКУ ЦЗН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района: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участвует в разработке настоящей программы;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МО «Тугутуйское»: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разрабатывает настоящую Программу;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заключает договора с ОГКУ ЦЗН </w:t>
      </w:r>
      <w:proofErr w:type="spellStart"/>
      <w:r>
        <w:rPr>
          <w:rFonts w:ascii="Arial" w:hAnsi="Arial" w:cs="Arial"/>
        </w:rPr>
        <w:t>Эхирит-</w:t>
      </w:r>
      <w:proofErr w:type="gramStart"/>
      <w:r>
        <w:rPr>
          <w:rFonts w:ascii="Arial" w:hAnsi="Arial" w:cs="Arial"/>
        </w:rPr>
        <w:t>Булагатского</w:t>
      </w:r>
      <w:proofErr w:type="spellEnd"/>
      <w:r>
        <w:rPr>
          <w:rFonts w:ascii="Arial" w:hAnsi="Arial" w:cs="Arial"/>
        </w:rPr>
        <w:t xml:space="preserve">  района</w:t>
      </w:r>
      <w:proofErr w:type="gramEnd"/>
      <w:r>
        <w:rPr>
          <w:rFonts w:ascii="Arial" w:hAnsi="Arial" w:cs="Arial"/>
        </w:rPr>
        <w:t xml:space="preserve"> об организации временного трудоустройства граждан МО «Тугутуйское»;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информирует ОГКУ ЦЗН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 о количестве трудоустроенных граждан;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координирует работу всех заинтересованных лиц и организаций при реализации настоящей Программы;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проводит мониторинг и анализирует эффективность реализации настоящей Программы.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4D10D5" w:rsidRDefault="004D10D5" w:rsidP="001E1F7E">
      <w:pPr>
        <w:pStyle w:val="a3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Ожидаемые конечные результаты реализации Программы</w:t>
      </w:r>
    </w:p>
    <w:p w:rsidR="004D10D5" w:rsidRDefault="004D10D5" w:rsidP="004D10D5">
      <w:pPr>
        <w:pStyle w:val="a3"/>
        <w:ind w:left="1729"/>
        <w:jc w:val="both"/>
        <w:rPr>
          <w:rFonts w:ascii="Arial" w:hAnsi="Arial" w:cs="Arial"/>
        </w:rPr>
      </w:pP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реализации данной программы планируется достижение следующих результатов: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создание временных рабочих мест;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выполнение работ, не требующих квалификации в МО «Тугутуйское»;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обеспечение временного трудоустройства несовершеннолетних граждан в возрасте от 14 до 18 лет в свободное от учебы время.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Планомерная реализация мероприятий в рамках программы, несомненно, повлечет за собой благоприятные последствия - увеличение количества свободных рабочих мест (в рамках временного трудоустройства), стабилизация ситуации на рынке труда МО «Тугутуйское», </w:t>
      </w:r>
      <w:proofErr w:type="gramStart"/>
      <w:r>
        <w:rPr>
          <w:rFonts w:ascii="Arial" w:hAnsi="Arial" w:cs="Arial"/>
        </w:rPr>
        <w:t>снятие  социальной</w:t>
      </w:r>
      <w:proofErr w:type="gramEnd"/>
      <w:r>
        <w:rPr>
          <w:rFonts w:ascii="Arial" w:hAnsi="Arial" w:cs="Arial"/>
        </w:rPr>
        <w:t xml:space="preserve"> напряженности.  Также ожидается общее улучшение социальной обстановки, ведь все виды временных работ имеют социальную направленность (благоустройство, озеленение населенных пунктов, уборка и очистка территорий сельских поселений и т.п.).</w:t>
      </w:r>
    </w:p>
    <w:p w:rsidR="004D10D5" w:rsidRDefault="004D10D5" w:rsidP="004D10D5">
      <w:pPr>
        <w:ind w:firstLine="709"/>
        <w:jc w:val="both"/>
        <w:rPr>
          <w:rFonts w:ascii="Arial" w:hAnsi="Arial" w:cs="Arial"/>
        </w:rPr>
      </w:pPr>
    </w:p>
    <w:p w:rsidR="00A16FCF" w:rsidRDefault="0050468E"/>
    <w:sectPr w:rsidR="00A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DB8"/>
    <w:multiLevelType w:val="multilevel"/>
    <w:tmpl w:val="C21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E76D4"/>
    <w:multiLevelType w:val="hybridMultilevel"/>
    <w:tmpl w:val="F208A85E"/>
    <w:lvl w:ilvl="0" w:tplc="6A7A4FB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911C8"/>
    <w:multiLevelType w:val="hybridMultilevel"/>
    <w:tmpl w:val="01B6EC7A"/>
    <w:lvl w:ilvl="0" w:tplc="ABC431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C7"/>
    <w:rsid w:val="001E1F7E"/>
    <w:rsid w:val="004D10D5"/>
    <w:rsid w:val="0050468E"/>
    <w:rsid w:val="009F00C7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67B"/>
  <w15:chartTrackingRefBased/>
  <w15:docId w15:val="{AAA83225-9BB1-489C-AE26-4970DCD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D10D5"/>
    <w:pPr>
      <w:spacing w:after="120" w:line="480" w:lineRule="auto"/>
      <w:ind w:left="283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0D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1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2019-07-22T04:44:00Z</cp:lastPrinted>
  <dcterms:created xsi:type="dcterms:W3CDTF">2019-07-22T04:40:00Z</dcterms:created>
  <dcterms:modified xsi:type="dcterms:W3CDTF">2019-07-22T08:26:00Z</dcterms:modified>
</cp:coreProperties>
</file>