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13F" w:rsidRPr="00B129CD" w:rsidRDefault="00C6013F" w:rsidP="00BC6962">
      <w:pPr>
        <w:pStyle w:val="2"/>
      </w:pPr>
      <w:r w:rsidRPr="00B129CD">
        <w:t>Тугутуйский ВЕСТНИК</w:t>
      </w:r>
    </w:p>
    <w:p w:rsidR="00C6013F" w:rsidRPr="007C5A69" w:rsidRDefault="00C6013F" w:rsidP="00C6013F">
      <w:pPr>
        <w:jc w:val="center"/>
        <w:rPr>
          <w:sz w:val="32"/>
          <w:szCs w:val="32"/>
        </w:rPr>
      </w:pPr>
      <w:r w:rsidRPr="007C5A69">
        <w:rPr>
          <w:sz w:val="32"/>
          <w:szCs w:val="32"/>
        </w:rPr>
        <w:t>Общественно-политическая газета муниципального образования «Тугутуйское»</w:t>
      </w:r>
    </w:p>
    <w:p w:rsidR="00C6013F" w:rsidRDefault="00C6013F" w:rsidP="00C6013F"/>
    <w:p w:rsidR="00C6013F" w:rsidRPr="007C5A69" w:rsidRDefault="00BC6962" w:rsidP="00C6013F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От 11</w:t>
      </w:r>
      <w:r w:rsidR="001B213B">
        <w:rPr>
          <w:sz w:val="36"/>
          <w:szCs w:val="36"/>
          <w:u w:val="single"/>
        </w:rPr>
        <w:t xml:space="preserve">.04.2022   № </w:t>
      </w:r>
      <w:r w:rsidR="00720082">
        <w:rPr>
          <w:sz w:val="36"/>
          <w:szCs w:val="36"/>
          <w:u w:val="single"/>
        </w:rPr>
        <w:t>3.1______________________________</w:t>
      </w:r>
    </w:p>
    <w:p w:rsidR="00C6013F" w:rsidRDefault="00C6013F" w:rsidP="00BC6962">
      <w:pPr>
        <w:pStyle w:val="2"/>
      </w:pPr>
      <w:r>
        <w:t>Газета для жителей с. Тугутуй, д. Камой</w:t>
      </w:r>
    </w:p>
    <w:p w:rsidR="00C6013F" w:rsidRDefault="00C6013F" w:rsidP="00C6013F"/>
    <w:p w:rsidR="00C6013F" w:rsidRDefault="00C6013F" w:rsidP="00C6013F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Содержание</w:t>
      </w:r>
    </w:p>
    <w:p w:rsidR="00BC6962" w:rsidRDefault="00BC6962" w:rsidP="00C6013F">
      <w:pPr>
        <w:rPr>
          <w:rFonts w:ascii="Arial" w:hAnsi="Arial" w:cs="Arial"/>
        </w:rPr>
      </w:pPr>
      <w:r>
        <w:rPr>
          <w:rFonts w:ascii="Arial" w:hAnsi="Arial" w:cs="Arial"/>
        </w:rPr>
        <w:t>1. Программа государственной поддержки Предпринимателей.</w:t>
      </w:r>
    </w:p>
    <w:p w:rsidR="00A71C29" w:rsidRDefault="00BC6962" w:rsidP="00C6013F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B213B" w:rsidRPr="001B213B">
        <w:rPr>
          <w:rFonts w:ascii="Arial" w:hAnsi="Arial" w:cs="Arial"/>
        </w:rPr>
        <w:t xml:space="preserve">. </w:t>
      </w:r>
      <w:r w:rsidR="001B213B">
        <w:rPr>
          <w:rFonts w:ascii="Arial" w:hAnsi="Arial" w:cs="Arial"/>
        </w:rPr>
        <w:t>Не санкционированный пал сухой растительности запрещен законодательством</w:t>
      </w:r>
    </w:p>
    <w:p w:rsidR="00BC6962" w:rsidRDefault="00BC6962" w:rsidP="00BC6962">
      <w:pPr>
        <w:ind w:firstLine="709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ИНФОРМАЦИОННЫЙ МЕМОРАНДУМ</w:t>
      </w:r>
    </w:p>
    <w:p w:rsidR="004F5A63" w:rsidRDefault="004F5A63" w:rsidP="00AA4A8E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 назначении публичных слушаний по вопросу исполнения бюджета за 2021г</w:t>
      </w:r>
    </w:p>
    <w:p w:rsidR="00BC6962" w:rsidRDefault="00BC6962" w:rsidP="00BC6962">
      <w:pPr>
        <w:ind w:firstLine="709"/>
        <w:jc w:val="both"/>
        <w:rPr>
          <w:color w:val="000000"/>
          <w:shd w:val="clear" w:color="auto" w:fill="FFFFFF"/>
        </w:rPr>
      </w:pPr>
    </w:p>
    <w:p w:rsidR="00BC6962" w:rsidRDefault="00BC6962" w:rsidP="00BC6962">
      <w:pPr>
        <w:ind w:firstLine="709"/>
        <w:jc w:val="both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«О совместной Программе (по кредитованию и </w:t>
      </w:r>
      <w:proofErr w:type="spellStart"/>
      <w:r>
        <w:rPr>
          <w:b/>
          <w:bCs/>
          <w:color w:val="000000"/>
          <w:shd w:val="clear" w:color="auto" w:fill="FFFFFF"/>
        </w:rPr>
        <w:t>импортозамещению</w:t>
      </w:r>
      <w:proofErr w:type="spellEnd"/>
      <w:r>
        <w:rPr>
          <w:b/>
          <w:bCs/>
          <w:color w:val="000000"/>
          <w:shd w:val="clear" w:color="auto" w:fill="FFFFFF"/>
        </w:rPr>
        <w:t>) некоммерческой организации «Ассоциация муниципальных образований Иркутской области» и Оргкомитета конкурса «Регионы - устойчивое развитие» по льготному кредитованию малых, средн</w:t>
      </w:r>
      <w:bookmarkStart w:id="0" w:name="_GoBack"/>
      <w:bookmarkEnd w:id="0"/>
      <w:r>
        <w:rPr>
          <w:b/>
          <w:bCs/>
          <w:color w:val="000000"/>
          <w:shd w:val="clear" w:color="auto" w:fill="FFFFFF"/>
        </w:rPr>
        <w:t>их и крупных предприятий, реализующих инвестиционные проекты/ бизнес – инициативы с господдержкой (</w:t>
      </w:r>
      <w:proofErr w:type="spellStart"/>
      <w:r>
        <w:rPr>
          <w:b/>
          <w:bCs/>
          <w:color w:val="000000"/>
          <w:shd w:val="clear" w:color="auto" w:fill="FFFFFF"/>
        </w:rPr>
        <w:t>госучастием</w:t>
      </w:r>
      <w:proofErr w:type="spellEnd"/>
      <w:r>
        <w:rPr>
          <w:b/>
          <w:bCs/>
          <w:color w:val="000000"/>
          <w:shd w:val="clear" w:color="auto" w:fill="FFFFFF"/>
        </w:rPr>
        <w:t xml:space="preserve">)» и выстраиванию логистических цепочек по подбору контрагентов по направлениям. </w:t>
      </w:r>
    </w:p>
    <w:p w:rsidR="00BC6962" w:rsidRDefault="00BC6962" w:rsidP="00BC6962">
      <w:pPr>
        <w:ind w:firstLine="709"/>
        <w:jc w:val="both"/>
        <w:rPr>
          <w:color w:val="000000"/>
          <w:shd w:val="clear" w:color="auto" w:fill="FFFFFF"/>
        </w:rPr>
      </w:pPr>
    </w:p>
    <w:p w:rsidR="00BC6962" w:rsidRDefault="00BC6962" w:rsidP="00BC6962">
      <w:pPr>
        <w:ind w:firstLine="709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Уважаемые предприниматели Иркутской области!</w:t>
      </w:r>
    </w:p>
    <w:p w:rsidR="00BC6962" w:rsidRDefault="00BC6962" w:rsidP="00BC6962">
      <w:pPr>
        <w:ind w:firstLine="709"/>
        <w:jc w:val="both"/>
        <w:rPr>
          <w:color w:val="000000"/>
          <w:shd w:val="clear" w:color="auto" w:fill="FFFFFF"/>
        </w:rPr>
      </w:pP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Правительством Российской Федерации в условиях внешнего </w:t>
      </w:r>
      <w:proofErr w:type="spellStart"/>
      <w:r w:rsidRPr="00BC6962">
        <w:rPr>
          <w:color w:val="000000" w:themeColor="text1"/>
        </w:rPr>
        <w:t>санкционного</w:t>
      </w:r>
      <w:proofErr w:type="spellEnd"/>
      <w:r w:rsidRPr="00BC6962">
        <w:rPr>
          <w:color w:val="000000" w:themeColor="text1"/>
        </w:rPr>
        <w:t xml:space="preserve"> давления принят ряд программ государственной поддержки для предприятий МСП и производственных компаний крупного бизнеса.  </w:t>
      </w: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Данные программы требует для предприятий ускоренного разъяснения бизнес - сообществу по механизмам поддержки и механизмам их получения. </w:t>
      </w: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Также, в связи с текущей ситуацией, связанной с </w:t>
      </w:r>
      <w:proofErr w:type="spellStart"/>
      <w:r w:rsidRPr="00BC6962">
        <w:rPr>
          <w:color w:val="000000" w:themeColor="text1"/>
        </w:rPr>
        <w:t>санкционным</w:t>
      </w:r>
      <w:proofErr w:type="spellEnd"/>
      <w:r w:rsidRPr="00BC6962">
        <w:rPr>
          <w:color w:val="000000" w:themeColor="text1"/>
        </w:rPr>
        <w:t xml:space="preserve"> давлением, произошли нарушения логистических цепочек у российских предприятий. </w:t>
      </w: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В данной связи </w:t>
      </w:r>
      <w:r w:rsidRPr="00BC6962">
        <w:rPr>
          <w:color w:val="000000" w:themeColor="text1"/>
          <w:shd w:val="clear" w:color="auto" w:fill="FFFFFF"/>
        </w:rPr>
        <w:t xml:space="preserve">некоммерческая организация «Ассоциация муниципальных образований Иркутской области», </w:t>
      </w:r>
      <w:r w:rsidRPr="00BC6962">
        <w:rPr>
          <w:color w:val="000000" w:themeColor="text1"/>
        </w:rPr>
        <w:t xml:space="preserve">совместно с ВАРМСУ и Оргкомитетом начали работу по следующим направлениям: </w:t>
      </w:r>
    </w:p>
    <w:p w:rsidR="00BC6962" w:rsidRPr="00BC6962" w:rsidRDefault="00BC6962" w:rsidP="00BC696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отбор, консультации по структурированию сделок по инвестиционным проектам (заявкам) на </w:t>
      </w:r>
      <w:r w:rsidRPr="00BC6962">
        <w:rPr>
          <w:rFonts w:ascii="Times New Roman" w:hAnsi="Times New Roman" w:cs="Times New Roman"/>
          <w:b/>
          <w:color w:val="000000" w:themeColor="text1"/>
          <w:u w:val="single"/>
          <w:lang w:val="ru-RU"/>
        </w:rPr>
        <w:t>льготное кредитование</w:t>
      </w: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 по направлениям, с учетом принятых программ поддержки, реализация которых возможна при государственной поддержке (</w:t>
      </w:r>
      <w:proofErr w:type="spellStart"/>
      <w:r w:rsidRPr="00BC6962">
        <w:rPr>
          <w:rFonts w:ascii="Times New Roman" w:hAnsi="Times New Roman" w:cs="Times New Roman"/>
          <w:color w:val="000000" w:themeColor="text1"/>
          <w:lang w:val="ru-RU"/>
        </w:rPr>
        <w:t>госучастии</w:t>
      </w:r>
      <w:proofErr w:type="spellEnd"/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) (Форма заявка на льготное кредитование, Приложение №1) </w:t>
      </w:r>
    </w:p>
    <w:p w:rsidR="00BC6962" w:rsidRPr="00BC6962" w:rsidRDefault="00BC6962" w:rsidP="00BC696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b/>
          <w:color w:val="000000" w:themeColor="text1"/>
          <w:u w:val="single"/>
          <w:lang w:val="ru-RU"/>
        </w:rPr>
        <w:t>Подбору контрагентов для закупки</w:t>
      </w: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 сырья, комплектующих, технологического оборудования и иной продукции из стран Азии, Европы, Южной Америки. (Форма опросника по подбору контрагентов, Приложение №4)</w:t>
      </w:r>
    </w:p>
    <w:p w:rsidR="00BC6962" w:rsidRPr="00BC6962" w:rsidRDefault="00BC6962" w:rsidP="00BC696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b/>
          <w:color w:val="000000" w:themeColor="text1"/>
          <w:u w:val="single"/>
          <w:lang w:val="ru-RU"/>
        </w:rPr>
        <w:t>Организация логистики по поставке</w:t>
      </w: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 сырья, комплектующих, технологического оборудования и иной продукции из стран Азии, Европы, Южной Америки (Форма опросника по логистике, Приложение №5). </w:t>
      </w:r>
    </w:p>
    <w:p w:rsidR="00BC6962" w:rsidRPr="00BC6962" w:rsidRDefault="00BC6962" w:rsidP="00BC6962">
      <w:pPr>
        <w:pStyle w:val="a5"/>
        <w:ind w:left="1485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BC6962" w:rsidRPr="00BC6962" w:rsidRDefault="00BC6962" w:rsidP="00BC6962">
      <w:pPr>
        <w:ind w:firstLine="709"/>
        <w:jc w:val="both"/>
        <w:rPr>
          <w:b/>
          <w:color w:val="000000" w:themeColor="text1"/>
          <w:u w:val="single"/>
        </w:rPr>
      </w:pPr>
      <w:r w:rsidRPr="00BC6962">
        <w:rPr>
          <w:b/>
          <w:color w:val="000000" w:themeColor="text1"/>
          <w:u w:val="single"/>
        </w:rPr>
        <w:t xml:space="preserve">По программе кредитования: </w:t>
      </w: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lastRenderedPageBreak/>
        <w:t>Работа ведется по проектам следующих типов и категорий: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Новое строительство; 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Модернизация;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Реконструкция; 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Перепрофилирование предприятия;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Пополнение оборотных средств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Исполнение контрактов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Локализация производства;</w:t>
      </w:r>
    </w:p>
    <w:p w:rsidR="00BC6962" w:rsidRPr="00BC6962" w:rsidRDefault="00BC6962" w:rsidP="00BC6962">
      <w:pPr>
        <w:ind w:left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Отраслевая направленность проект: 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АПК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Промышленность 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ЖКХ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Социальные объекты</w:t>
      </w:r>
    </w:p>
    <w:p w:rsidR="00BC6962" w:rsidRPr="00BC6962" w:rsidRDefault="00BC6962" w:rsidP="00BC69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Другие (Приложение №6)</w:t>
      </w: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Критерии и условия льготного кредитования в рамках утвержденных программ поддержки: </w:t>
      </w:r>
    </w:p>
    <w:p w:rsidR="00BC6962" w:rsidRPr="00BC6962" w:rsidRDefault="00BC6962" w:rsidP="00BC6962">
      <w:pPr>
        <w:pStyle w:val="a5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Бюджет проекта: от 10 млн. рублей </w:t>
      </w:r>
      <w:proofErr w:type="gramStart"/>
      <w:r w:rsidRPr="00BC6962">
        <w:rPr>
          <w:rFonts w:ascii="Times New Roman" w:hAnsi="Times New Roman" w:cs="Times New Roman"/>
          <w:color w:val="000000" w:themeColor="text1"/>
          <w:lang w:val="ru-RU"/>
        </w:rPr>
        <w:t>до  1</w:t>
      </w:r>
      <w:proofErr w:type="gramEnd"/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 млрд. рублей;</w:t>
      </w:r>
    </w:p>
    <w:p w:rsidR="00BC6962" w:rsidRPr="00BC6962" w:rsidRDefault="00BC6962" w:rsidP="00BC6962">
      <w:pPr>
        <w:pStyle w:val="a5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Доля обеспеченности проекта залогом: не менее 20% от суммы кредита; </w:t>
      </w:r>
    </w:p>
    <w:p w:rsidR="00BC6962" w:rsidRPr="00BC6962" w:rsidRDefault="00BC6962" w:rsidP="00BC6962">
      <w:pPr>
        <w:pStyle w:val="a5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 xml:space="preserve">Стоимость кредитных средств для сельхозпроизводителей: от 5% </w:t>
      </w:r>
    </w:p>
    <w:p w:rsidR="00BC6962" w:rsidRPr="00BC6962" w:rsidRDefault="00BC6962" w:rsidP="00BC6962">
      <w:pPr>
        <w:pStyle w:val="a5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Стоимость кредитных средств для предприятий реального сектора экономики: 11-13% (базовые условия);</w:t>
      </w:r>
    </w:p>
    <w:p w:rsidR="00BC6962" w:rsidRPr="00BC6962" w:rsidRDefault="00BC6962" w:rsidP="00BC6962">
      <w:pPr>
        <w:pStyle w:val="a5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C6962">
        <w:rPr>
          <w:rFonts w:ascii="Times New Roman" w:hAnsi="Times New Roman" w:cs="Times New Roman"/>
          <w:color w:val="000000" w:themeColor="text1"/>
          <w:lang w:val="ru-RU"/>
        </w:rPr>
        <w:t>Срок кредитования проектов: от 3 - 7 лет</w:t>
      </w:r>
    </w:p>
    <w:p w:rsidR="00BC6962" w:rsidRPr="00BC6962" w:rsidRDefault="00BC6962" w:rsidP="00BC6962">
      <w:pPr>
        <w:ind w:left="927"/>
        <w:jc w:val="both"/>
        <w:rPr>
          <w:color w:val="000000" w:themeColor="text1"/>
        </w:rPr>
      </w:pP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Прием заявок ведётся на постоянной основе. </w:t>
      </w:r>
    </w:p>
    <w:p w:rsidR="00BC6962" w:rsidRPr="00BC6962" w:rsidRDefault="00BC6962" w:rsidP="00BC6962">
      <w:pPr>
        <w:pStyle w:val="a5"/>
        <w:numPr>
          <w:ilvl w:val="0"/>
          <w:numId w:val="4"/>
        </w:numPr>
        <w:jc w:val="both"/>
        <w:rPr>
          <w:color w:val="000000" w:themeColor="text1"/>
        </w:rPr>
      </w:pPr>
      <w:r w:rsidRPr="00720082">
        <w:rPr>
          <w:color w:val="000000" w:themeColor="text1"/>
          <w:lang w:val="ru-RU"/>
        </w:rPr>
        <w:t xml:space="preserve">Ответственный за взаимодействие в Иркутской области: </w:t>
      </w:r>
      <w:proofErr w:type="spellStart"/>
      <w:r w:rsidRPr="00720082">
        <w:rPr>
          <w:color w:val="000000" w:themeColor="text1"/>
          <w:lang w:val="ru-RU"/>
        </w:rPr>
        <w:t>Тимергалеев</w:t>
      </w:r>
      <w:proofErr w:type="spellEnd"/>
      <w:r w:rsidRPr="00720082">
        <w:rPr>
          <w:color w:val="000000" w:themeColor="text1"/>
          <w:lang w:val="ru-RU"/>
        </w:rPr>
        <w:t xml:space="preserve"> Роман Михайлович, </w:t>
      </w:r>
      <w:proofErr w:type="spellStart"/>
      <w:r w:rsidRPr="00720082">
        <w:rPr>
          <w:color w:val="000000" w:themeColor="text1"/>
          <w:lang w:val="ru-RU"/>
        </w:rPr>
        <w:t>конт</w:t>
      </w:r>
      <w:proofErr w:type="spellEnd"/>
      <w:r w:rsidRPr="00720082">
        <w:rPr>
          <w:color w:val="000000" w:themeColor="text1"/>
          <w:lang w:val="ru-RU"/>
        </w:rPr>
        <w:t xml:space="preserve">. </w:t>
      </w:r>
      <w:proofErr w:type="spellStart"/>
      <w:r w:rsidRPr="00BC6962">
        <w:rPr>
          <w:color w:val="000000" w:themeColor="text1"/>
        </w:rPr>
        <w:t>Тел</w:t>
      </w:r>
      <w:proofErr w:type="spellEnd"/>
      <w:r w:rsidRPr="00BC6962">
        <w:rPr>
          <w:color w:val="000000" w:themeColor="text1"/>
        </w:rPr>
        <w:t xml:space="preserve">. 8(950)1-111-439, </w:t>
      </w:r>
      <w:hyperlink r:id="rId7" w:history="1">
        <w:r w:rsidRPr="00BC6962">
          <w:rPr>
            <w:rStyle w:val="a4"/>
            <w:rFonts w:ascii="Times New Roman" w:hAnsi="Times New Roman" w:cs="Times New Roman"/>
            <w:color w:val="000000" w:themeColor="text1"/>
          </w:rPr>
          <w:t>amioirk</w:t>
        </w:r>
        <w:r w:rsidRPr="00BC6962">
          <w:rPr>
            <w:rStyle w:val="a4"/>
            <w:rFonts w:ascii="Times New Roman" w:hAnsi="Times New Roman" w:cs="Times New Roman"/>
            <w:color w:val="000000" w:themeColor="text1"/>
            <w:lang w:val="ru-RU"/>
          </w:rPr>
          <w:t>@</w:t>
        </w:r>
        <w:r w:rsidRPr="00BC6962">
          <w:rPr>
            <w:rStyle w:val="a4"/>
            <w:rFonts w:ascii="Times New Roman" w:hAnsi="Times New Roman" w:cs="Times New Roman"/>
            <w:color w:val="000000" w:themeColor="text1"/>
          </w:rPr>
          <w:t>list</w:t>
        </w:r>
        <w:r w:rsidRPr="00BC6962">
          <w:rPr>
            <w:rStyle w:val="a4"/>
            <w:rFonts w:ascii="Times New Roman" w:hAnsi="Times New Roman" w:cs="Times New Roman"/>
            <w:color w:val="000000" w:themeColor="text1"/>
            <w:lang w:val="ru-RU"/>
          </w:rPr>
          <w:t>.</w:t>
        </w:r>
        <w:proofErr w:type="spellStart"/>
        <w:r w:rsidRPr="00BC6962">
          <w:rPr>
            <w:rStyle w:val="a4"/>
            <w:rFonts w:ascii="Times New Roman" w:hAnsi="Times New Roman" w:cs="Times New Roman"/>
            <w:color w:val="000000" w:themeColor="text1"/>
          </w:rPr>
          <w:t>ru</w:t>
        </w:r>
        <w:proofErr w:type="spellEnd"/>
      </w:hyperlink>
      <w:r w:rsidRPr="00BC6962">
        <w:rPr>
          <w:color w:val="000000" w:themeColor="text1"/>
        </w:rPr>
        <w:t xml:space="preserve">. </w:t>
      </w: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Контактное лицо со стороны Организационного комитета Конкурса – Сидоров Михаил Сергеевич, </w:t>
      </w:r>
      <w:proofErr w:type="spellStart"/>
      <w:r w:rsidRPr="00BC6962">
        <w:rPr>
          <w:color w:val="000000" w:themeColor="text1"/>
        </w:rPr>
        <w:t>конт</w:t>
      </w:r>
      <w:proofErr w:type="spellEnd"/>
      <w:r w:rsidRPr="00BC6962">
        <w:rPr>
          <w:color w:val="000000" w:themeColor="text1"/>
        </w:rPr>
        <w:t xml:space="preserve">. тел. 8 (926) 631–74–71,  8 (800) 775–10–73,  </w:t>
      </w:r>
      <w:hyperlink r:id="rId8" w:history="1">
        <w:r w:rsidRPr="00BC6962">
          <w:rPr>
            <w:rStyle w:val="a4"/>
            <w:color w:val="000000" w:themeColor="text1"/>
          </w:rPr>
          <w:t>sidorov@infra-konkurs.ru</w:t>
        </w:r>
      </w:hyperlink>
      <w:r w:rsidRPr="00BC6962">
        <w:rPr>
          <w:color w:val="000000" w:themeColor="text1"/>
        </w:rPr>
        <w:t xml:space="preserve">, Беличенко Анна Сергеевна – 8(926)631-74-71 (председатель Организационного комитета Конкурса). </w:t>
      </w: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  <w:r w:rsidRPr="00BC6962">
        <w:rPr>
          <w:color w:val="000000" w:themeColor="text1"/>
        </w:rPr>
        <w:t xml:space="preserve">Информацию направлять на почту: </w:t>
      </w:r>
      <w:hyperlink r:id="rId9" w:history="1">
        <w:r w:rsidRPr="00BC6962">
          <w:rPr>
            <w:rStyle w:val="a4"/>
            <w:color w:val="000000" w:themeColor="text1"/>
          </w:rPr>
          <w:t>info@infra-konkurs.ru</w:t>
        </w:r>
      </w:hyperlink>
      <w:r w:rsidRPr="00BC6962">
        <w:rPr>
          <w:color w:val="000000" w:themeColor="text1"/>
        </w:rPr>
        <w:t xml:space="preserve"> </w:t>
      </w:r>
    </w:p>
    <w:p w:rsidR="00BC6962" w:rsidRPr="00BC6962" w:rsidRDefault="00BC6962" w:rsidP="00BC6962">
      <w:pPr>
        <w:jc w:val="both"/>
        <w:rPr>
          <w:color w:val="000000" w:themeColor="text1"/>
        </w:rPr>
      </w:pPr>
    </w:p>
    <w:p w:rsidR="00BC6962" w:rsidRPr="00BC6962" w:rsidRDefault="00BC6962" w:rsidP="00BC6962">
      <w:pPr>
        <w:ind w:firstLine="709"/>
        <w:jc w:val="both"/>
        <w:rPr>
          <w:color w:val="000000" w:themeColor="text1"/>
        </w:rPr>
      </w:pPr>
    </w:p>
    <w:p w:rsidR="00BC6962" w:rsidRPr="00BC6962" w:rsidRDefault="00BC6962" w:rsidP="00BC6962">
      <w:pPr>
        <w:rPr>
          <w:color w:val="000000" w:themeColor="text1"/>
        </w:rPr>
      </w:pPr>
    </w:p>
    <w:p w:rsidR="00BC6962" w:rsidRPr="00BC6962" w:rsidRDefault="00BC6962" w:rsidP="00BC6962">
      <w:pPr>
        <w:rPr>
          <w:color w:val="000000" w:themeColor="text1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1"/>
        <w:gridCol w:w="6874"/>
      </w:tblGrid>
      <w:tr w:rsidR="00BC6962" w:rsidRPr="00BC6962" w:rsidTr="00651D54">
        <w:tc>
          <w:tcPr>
            <w:tcW w:w="2518" w:type="dxa"/>
          </w:tcPr>
          <w:p w:rsidR="00BC6962" w:rsidRPr="00BC6962" w:rsidRDefault="00BC6962" w:rsidP="00651D54">
            <w:pPr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>Приложение №1:</w:t>
            </w:r>
          </w:p>
        </w:tc>
        <w:tc>
          <w:tcPr>
            <w:tcW w:w="7053" w:type="dxa"/>
          </w:tcPr>
          <w:p w:rsidR="00BC6962" w:rsidRPr="00BC6962" w:rsidRDefault="00BC6962" w:rsidP="00651D54">
            <w:pPr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 xml:space="preserve">Форма заявки на льготное кредитование </w:t>
            </w:r>
          </w:p>
        </w:tc>
      </w:tr>
      <w:tr w:rsidR="00BC6962" w:rsidRPr="00BC6962" w:rsidTr="00651D54">
        <w:tc>
          <w:tcPr>
            <w:tcW w:w="2518" w:type="dxa"/>
          </w:tcPr>
          <w:p w:rsidR="00BC6962" w:rsidRPr="00BC6962" w:rsidRDefault="00BC6962" w:rsidP="00651D54">
            <w:pPr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>Приложение №2:</w:t>
            </w:r>
          </w:p>
        </w:tc>
        <w:tc>
          <w:tcPr>
            <w:tcW w:w="7053" w:type="dxa"/>
          </w:tcPr>
          <w:p w:rsidR="00BC6962" w:rsidRPr="00BC6962" w:rsidRDefault="00BC6962" w:rsidP="00651D54">
            <w:pPr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 xml:space="preserve">Слайд общие условия кредитования с учетом принятых программ поддержки  </w:t>
            </w:r>
          </w:p>
        </w:tc>
      </w:tr>
      <w:tr w:rsidR="00BC6962" w:rsidRPr="00BC6962" w:rsidTr="00651D54">
        <w:tc>
          <w:tcPr>
            <w:tcW w:w="2518" w:type="dxa"/>
          </w:tcPr>
          <w:p w:rsidR="00BC6962" w:rsidRPr="00BC6962" w:rsidRDefault="00BC6962" w:rsidP="00651D54">
            <w:pPr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 xml:space="preserve">Приложение №3: </w:t>
            </w:r>
          </w:p>
          <w:p w:rsidR="00BC6962" w:rsidRPr="00BC6962" w:rsidRDefault="00BC6962" w:rsidP="00651D54">
            <w:pPr>
              <w:rPr>
                <w:color w:val="000000" w:themeColor="text1"/>
              </w:rPr>
            </w:pPr>
          </w:p>
        </w:tc>
        <w:tc>
          <w:tcPr>
            <w:tcW w:w="7053" w:type="dxa"/>
          </w:tcPr>
          <w:p w:rsidR="00BC6962" w:rsidRPr="00BC6962" w:rsidRDefault="00BC6962" w:rsidP="00651D54">
            <w:pPr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 xml:space="preserve">Слайд условия кредитования предприятий АПК с учетом программ поддержки  </w:t>
            </w:r>
          </w:p>
        </w:tc>
      </w:tr>
      <w:tr w:rsidR="00BC6962" w:rsidRPr="00BC6962" w:rsidTr="00651D54">
        <w:tc>
          <w:tcPr>
            <w:tcW w:w="2518" w:type="dxa"/>
          </w:tcPr>
          <w:p w:rsidR="00BC6962" w:rsidRPr="00BC6962" w:rsidRDefault="00BC6962" w:rsidP="00651D54">
            <w:pPr>
              <w:jc w:val="both"/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 xml:space="preserve">Приложение №4: </w:t>
            </w:r>
          </w:p>
          <w:p w:rsidR="00BC6962" w:rsidRPr="00BC6962" w:rsidRDefault="00BC6962" w:rsidP="00651D54">
            <w:pPr>
              <w:rPr>
                <w:color w:val="000000" w:themeColor="text1"/>
              </w:rPr>
            </w:pPr>
          </w:p>
        </w:tc>
        <w:tc>
          <w:tcPr>
            <w:tcW w:w="7053" w:type="dxa"/>
          </w:tcPr>
          <w:p w:rsidR="00BC6962" w:rsidRPr="00BC6962" w:rsidRDefault="00BC6962" w:rsidP="00651D54">
            <w:pPr>
              <w:jc w:val="both"/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>Опросник по товарам /оборудованию / сырью / комплектующим / продукции, необходимой для обеспечения жизнедеятельности предприятия в рамках экономических ограничений (форма действительна с 09 марта 2022 года) по доставке / поставке в РФ</w:t>
            </w:r>
          </w:p>
        </w:tc>
      </w:tr>
      <w:tr w:rsidR="00BC6962" w:rsidRPr="00BC6962" w:rsidTr="00651D54">
        <w:tc>
          <w:tcPr>
            <w:tcW w:w="2518" w:type="dxa"/>
          </w:tcPr>
          <w:p w:rsidR="00BC6962" w:rsidRPr="00BC6962" w:rsidRDefault="00BC6962" w:rsidP="00651D54">
            <w:pPr>
              <w:jc w:val="both"/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 xml:space="preserve">Приложение №5: </w:t>
            </w:r>
          </w:p>
          <w:p w:rsidR="00BC6962" w:rsidRPr="00BC6962" w:rsidRDefault="00BC6962" w:rsidP="00651D54">
            <w:pPr>
              <w:rPr>
                <w:color w:val="000000" w:themeColor="text1"/>
              </w:rPr>
            </w:pPr>
          </w:p>
        </w:tc>
        <w:tc>
          <w:tcPr>
            <w:tcW w:w="7053" w:type="dxa"/>
          </w:tcPr>
          <w:p w:rsidR="00BC6962" w:rsidRPr="00BC6962" w:rsidRDefault="00BC6962" w:rsidP="00651D54">
            <w:pPr>
              <w:jc w:val="both"/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 xml:space="preserve">Опросник по подбору сырья, комплектующих, продукции, необходимой для обеспечения жизнедеятельности предприятия </w:t>
            </w:r>
          </w:p>
          <w:p w:rsidR="00BC6962" w:rsidRPr="00BC6962" w:rsidRDefault="00BC6962" w:rsidP="00651D54">
            <w:pPr>
              <w:jc w:val="both"/>
              <w:rPr>
                <w:color w:val="000000" w:themeColor="text1"/>
              </w:rPr>
            </w:pPr>
            <w:r w:rsidRPr="00BC6962">
              <w:rPr>
                <w:color w:val="000000" w:themeColor="text1"/>
              </w:rPr>
              <w:t>в рамках экономических ограничений (форма действительна с 09 марта 2022 года), а также логистике в РФ</w:t>
            </w:r>
          </w:p>
        </w:tc>
      </w:tr>
      <w:tr w:rsidR="00BC6962" w:rsidTr="00651D54">
        <w:tc>
          <w:tcPr>
            <w:tcW w:w="2518" w:type="dxa"/>
          </w:tcPr>
          <w:p w:rsidR="00BC6962" w:rsidRDefault="00BC6962" w:rsidP="00651D54">
            <w:pPr>
              <w:jc w:val="both"/>
            </w:pPr>
            <w:r>
              <w:t>Приложение №6:</w:t>
            </w:r>
          </w:p>
        </w:tc>
        <w:tc>
          <w:tcPr>
            <w:tcW w:w="7053" w:type="dxa"/>
          </w:tcPr>
          <w:p w:rsidR="00BC6962" w:rsidRDefault="00BC6962" w:rsidP="00651D54">
            <w:pPr>
              <w:jc w:val="both"/>
            </w:pPr>
            <w:r>
              <w:t xml:space="preserve">Направленность проектов </w:t>
            </w:r>
          </w:p>
        </w:tc>
      </w:tr>
      <w:tr w:rsidR="00BC6962" w:rsidRPr="005544A9" w:rsidTr="00651D54">
        <w:tc>
          <w:tcPr>
            <w:tcW w:w="2518" w:type="dxa"/>
          </w:tcPr>
          <w:p w:rsidR="00BC6962" w:rsidRDefault="00BC6962" w:rsidP="00651D54">
            <w:pPr>
              <w:jc w:val="both"/>
            </w:pPr>
            <w:r>
              <w:t>Приложение №7:</w:t>
            </w:r>
          </w:p>
        </w:tc>
        <w:tc>
          <w:tcPr>
            <w:tcW w:w="7053" w:type="dxa"/>
          </w:tcPr>
          <w:p w:rsidR="00BC6962" w:rsidRDefault="00BC6962" w:rsidP="00651D54">
            <w:pPr>
              <w:jc w:val="both"/>
            </w:pPr>
            <w:r>
              <w:t>QR – код заявки на кредитование с учетом программ поддержки</w:t>
            </w:r>
          </w:p>
        </w:tc>
      </w:tr>
      <w:tr w:rsidR="00BC6962" w:rsidRPr="005544A9" w:rsidTr="00651D54">
        <w:tc>
          <w:tcPr>
            <w:tcW w:w="2518" w:type="dxa"/>
          </w:tcPr>
          <w:p w:rsidR="00BC6962" w:rsidRDefault="00BC6962" w:rsidP="00651D54">
            <w:pPr>
              <w:jc w:val="both"/>
            </w:pPr>
          </w:p>
        </w:tc>
        <w:tc>
          <w:tcPr>
            <w:tcW w:w="7053" w:type="dxa"/>
          </w:tcPr>
          <w:p w:rsidR="00BC6962" w:rsidRDefault="00BC6962" w:rsidP="00651D54">
            <w:pPr>
              <w:jc w:val="both"/>
            </w:pPr>
          </w:p>
        </w:tc>
      </w:tr>
    </w:tbl>
    <w:p w:rsidR="00BC6962" w:rsidRPr="001B213B" w:rsidRDefault="00BC6962" w:rsidP="00C6013F">
      <w:pPr>
        <w:rPr>
          <w:rFonts w:ascii="Arial" w:hAnsi="Arial" w:cs="Arial"/>
          <w:color w:val="000000"/>
          <w:sz w:val="27"/>
          <w:szCs w:val="27"/>
        </w:rPr>
      </w:pPr>
    </w:p>
    <w:p w:rsidR="00A71C29" w:rsidRDefault="00BC6962" w:rsidP="00BC696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F16FAF" wp14:editId="485647C4">
            <wp:extent cx="6286474" cy="7890888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83" cy="789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29" w:rsidRDefault="00A71C29" w:rsidP="00A71C29">
      <w:pPr>
        <w:jc w:val="center"/>
        <w:rPr>
          <w:rFonts w:ascii="Arial" w:hAnsi="Arial" w:cs="Arial"/>
        </w:rPr>
      </w:pPr>
    </w:p>
    <w:p w:rsidR="001B213B" w:rsidRDefault="00BC6962" w:rsidP="004F5A63">
      <w:pPr>
        <w:jc w:val="center"/>
        <w:rPr>
          <w:rFonts w:ascii="Arial" w:hAnsi="Arial" w:cs="Arial"/>
        </w:rPr>
      </w:pPr>
      <w:r w:rsidRPr="005560F8">
        <w:rPr>
          <w:noProof/>
        </w:rPr>
        <w:lastRenderedPageBreak/>
        <w:drawing>
          <wp:inline distT="0" distB="0" distL="0" distR="0" wp14:anchorId="7A89365C" wp14:editId="7CF76B4B">
            <wp:extent cx="5568940" cy="78649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97" cy="786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4F5A63" w:rsidP="00A71C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3.Назначить публичные слушания по исполнению бюджета за 2021г на 14 апреля 2022г </w:t>
      </w: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A71C29">
      <w:pPr>
        <w:jc w:val="center"/>
        <w:rPr>
          <w:rFonts w:ascii="Arial" w:hAnsi="Arial" w:cs="Arial"/>
        </w:rPr>
      </w:pPr>
    </w:p>
    <w:p w:rsidR="001B213B" w:rsidRDefault="001B213B" w:rsidP="001B213B"/>
    <w:p w:rsidR="001B213B" w:rsidRPr="00A71C29" w:rsidRDefault="001B213B" w:rsidP="00A71C29">
      <w:pPr>
        <w:jc w:val="center"/>
        <w:rPr>
          <w:rFonts w:ascii="Arial" w:hAnsi="Arial" w:cs="Arial"/>
        </w:rPr>
      </w:pPr>
    </w:p>
    <w:sectPr w:rsidR="001B213B" w:rsidRPr="00A71C2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878" w:rsidRDefault="00261878" w:rsidP="003F2CEB">
      <w:r>
        <w:separator/>
      </w:r>
    </w:p>
  </w:endnote>
  <w:endnote w:type="continuationSeparator" w:id="0">
    <w:p w:rsidR="00261878" w:rsidRDefault="00261878" w:rsidP="003F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2948781"/>
      <w:docPartObj>
        <w:docPartGallery w:val="Page Numbers (Bottom of Page)"/>
        <w:docPartUnique/>
      </w:docPartObj>
    </w:sdtPr>
    <w:sdtEndPr/>
    <w:sdtContent>
      <w:p w:rsidR="003F2CEB" w:rsidRDefault="003F2C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4A8E">
          <w:rPr>
            <w:noProof/>
          </w:rPr>
          <w:t>1</w:t>
        </w:r>
        <w:r>
          <w:fldChar w:fldCharType="end"/>
        </w:r>
      </w:p>
    </w:sdtContent>
  </w:sdt>
  <w:p w:rsidR="003F2CEB" w:rsidRDefault="003F2CE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878" w:rsidRDefault="00261878" w:rsidP="003F2CEB">
      <w:r>
        <w:separator/>
      </w:r>
    </w:p>
  </w:footnote>
  <w:footnote w:type="continuationSeparator" w:id="0">
    <w:p w:rsidR="00261878" w:rsidRDefault="00261878" w:rsidP="003F2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51922"/>
    <w:multiLevelType w:val="hybridMultilevel"/>
    <w:tmpl w:val="DC36A1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DBE4542"/>
    <w:multiLevelType w:val="hybridMultilevel"/>
    <w:tmpl w:val="3D683F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C7B0B3E"/>
    <w:multiLevelType w:val="hybridMultilevel"/>
    <w:tmpl w:val="DFE4B98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 w15:restartNumberingAfterBreak="0">
    <w:nsid w:val="71006BC6"/>
    <w:multiLevelType w:val="hybridMultilevel"/>
    <w:tmpl w:val="EB6E9E18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13F"/>
    <w:rsid w:val="00065571"/>
    <w:rsid w:val="001B213B"/>
    <w:rsid w:val="00261878"/>
    <w:rsid w:val="003F2CEB"/>
    <w:rsid w:val="004F5A63"/>
    <w:rsid w:val="00720082"/>
    <w:rsid w:val="00846A5E"/>
    <w:rsid w:val="009B7D43"/>
    <w:rsid w:val="00A71C29"/>
    <w:rsid w:val="00AA4A8E"/>
    <w:rsid w:val="00BC6962"/>
    <w:rsid w:val="00C017FF"/>
    <w:rsid w:val="00C6013F"/>
    <w:rsid w:val="00EC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4679"/>
  <w15:chartTrackingRefBased/>
  <w15:docId w15:val="{B54C1E96-0387-41DB-9FD6-A901BAAF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qFormat/>
    <w:rsid w:val="00BC6962"/>
    <w:pPr>
      <w:keepNext/>
      <w:ind w:firstLine="709"/>
      <w:jc w:val="center"/>
      <w:outlineLvl w:val="1"/>
    </w:pPr>
    <w:rPr>
      <w:rFonts w:ascii="Arial" w:eastAsiaTheme="minorHAnsi" w:hAnsi="Arial" w:cs="Arial"/>
      <w:b/>
      <w:bCs/>
      <w:i/>
      <w:iCs/>
      <w:sz w:val="52"/>
      <w:szCs w:val="5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C6962"/>
    <w:rPr>
      <w:rFonts w:ascii="Arial" w:hAnsi="Arial" w:cs="Arial"/>
      <w:b/>
      <w:bCs/>
      <w:i/>
      <w:iCs/>
      <w:sz w:val="52"/>
      <w:szCs w:val="52"/>
    </w:rPr>
  </w:style>
  <w:style w:type="paragraph" w:styleId="a3">
    <w:name w:val="Normal (Web)"/>
    <w:basedOn w:val="a"/>
    <w:uiPriority w:val="99"/>
    <w:semiHidden/>
    <w:unhideWhenUsed/>
    <w:rsid w:val="00A71C2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BC6962"/>
    <w:rPr>
      <w:color w:val="0563C1" w:themeColor="hyperlink"/>
      <w:u w:val="single"/>
    </w:rPr>
  </w:style>
  <w:style w:type="paragraph" w:styleId="a5">
    <w:name w:val="List Paragraph"/>
    <w:basedOn w:val="a"/>
    <w:link w:val="a6"/>
    <w:uiPriority w:val="34"/>
    <w:qFormat/>
    <w:rsid w:val="00BC6962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table" w:styleId="a7">
    <w:name w:val="Table Grid"/>
    <w:basedOn w:val="a1"/>
    <w:uiPriority w:val="59"/>
    <w:rsid w:val="00BC6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34"/>
    <w:locked/>
    <w:rsid w:val="00BC6962"/>
    <w:rPr>
      <w:rFonts w:eastAsiaTheme="minorEastAsia"/>
      <w:sz w:val="24"/>
      <w:szCs w:val="24"/>
      <w:lang w:val="en-US"/>
    </w:rPr>
  </w:style>
  <w:style w:type="paragraph" w:styleId="a8">
    <w:name w:val="header"/>
    <w:basedOn w:val="a"/>
    <w:link w:val="a9"/>
    <w:uiPriority w:val="99"/>
    <w:unhideWhenUsed/>
    <w:rsid w:val="003F2C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F2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F2C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2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F2CE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F2CE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dorov@infra-konkurs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mioirk@list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info@infra-konkurs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2022-04-11T07:15:00Z</cp:lastPrinted>
  <dcterms:created xsi:type="dcterms:W3CDTF">2022-04-11T07:16:00Z</dcterms:created>
  <dcterms:modified xsi:type="dcterms:W3CDTF">2022-04-28T06:35:00Z</dcterms:modified>
</cp:coreProperties>
</file>